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19" w:rsidRDefault="00321A19" w:rsidP="00321A19">
      <w:pPr>
        <w:pStyle w:val="OMBInfo"/>
      </w:pPr>
      <w:r>
        <w:t>OMB No. 0925-0001/0002 (Rev. 08/12 Approved Through 8/31/2015)</w:t>
      </w:r>
    </w:p>
    <w:tbl>
      <w:tblPr>
        <w:tblW w:w="10656" w:type="dxa"/>
        <w:jc w:val="center"/>
        <w:tblLayout w:type="fixed"/>
        <w:tblCellMar>
          <w:left w:w="115" w:type="dxa"/>
          <w:right w:w="115" w:type="dxa"/>
        </w:tblCellMar>
        <w:tblLook w:val="0000"/>
      </w:tblPr>
      <w:tblGrid>
        <w:gridCol w:w="5058"/>
        <w:gridCol w:w="270"/>
        <w:gridCol w:w="1241"/>
        <w:gridCol w:w="1422"/>
        <w:gridCol w:w="2665"/>
      </w:tblGrid>
      <w:tr w:rsidR="0054471F">
        <w:trPr>
          <w:trHeight w:hRule="exact" w:val="979"/>
          <w:jc w:val="center"/>
        </w:trPr>
        <w:tc>
          <w:tcPr>
            <w:tcW w:w="10656" w:type="dxa"/>
            <w:gridSpan w:val="5"/>
            <w:tcBorders>
              <w:top w:val="single" w:sz="6" w:space="0" w:color="auto"/>
              <w:left w:val="nil"/>
              <w:bottom w:val="single" w:sz="6" w:space="0" w:color="auto"/>
              <w:right w:val="nil"/>
            </w:tcBorders>
            <w:vAlign w:val="bottom"/>
          </w:tcPr>
          <w:p w:rsidR="0054471F" w:rsidRDefault="0054471F">
            <w:pPr>
              <w:pStyle w:val="Heading1"/>
            </w:pPr>
            <w:r>
              <w:t>BIOGRAPHICAL SKETCH</w:t>
            </w:r>
          </w:p>
          <w:p w:rsidR="0054471F" w:rsidRDefault="0054471F">
            <w:pPr>
              <w:pStyle w:val="HeadNoteNotItalics"/>
              <w:rPr>
                <w:sz w:val="20"/>
                <w:szCs w:val="20"/>
              </w:rPr>
            </w:pPr>
            <w:r>
              <w:t xml:space="preserve">Provide the following information for the </w:t>
            </w:r>
            <w:r w:rsidR="0014571A">
              <w:t>Senior/</w:t>
            </w:r>
            <w:r>
              <w:t xml:space="preserve">key personnel </w:t>
            </w:r>
            <w:r w:rsidR="00934124">
              <w:t>and</w:t>
            </w:r>
            <w:r w:rsidR="003C62D6">
              <w:t xml:space="preserve"> other significant contributors</w:t>
            </w:r>
            <w:r>
              <w:t>.</w:t>
            </w:r>
            <w:r>
              <w:br w:type="textWrapping" w:clear="all"/>
              <w:t xml:space="preserve">Follow this format for each person. </w:t>
            </w:r>
            <w:r>
              <w:rPr>
                <w:b/>
                <w:bCs/>
              </w:rPr>
              <w:t xml:space="preserve"> DO NOT EXCEED FOUR PAGES.</w:t>
            </w:r>
          </w:p>
        </w:tc>
      </w:tr>
      <w:tr w:rsidR="0054471F">
        <w:trPr>
          <w:trHeight w:hRule="exact" w:val="216"/>
          <w:jc w:val="center"/>
        </w:trPr>
        <w:tc>
          <w:tcPr>
            <w:tcW w:w="10656" w:type="dxa"/>
            <w:gridSpan w:val="5"/>
            <w:tcBorders>
              <w:top w:val="single" w:sz="6" w:space="0" w:color="auto"/>
              <w:left w:val="nil"/>
              <w:bottom w:val="single" w:sz="6" w:space="0" w:color="auto"/>
              <w:right w:val="nil"/>
            </w:tcBorders>
          </w:tcPr>
          <w:p w:rsidR="0054471F" w:rsidRDefault="0054471F">
            <w:pPr>
              <w:jc w:val="center"/>
              <w:rPr>
                <w:rFonts w:cs="Arial"/>
                <w:sz w:val="20"/>
                <w:szCs w:val="20"/>
              </w:rPr>
            </w:pPr>
          </w:p>
        </w:tc>
      </w:tr>
      <w:tr w:rsidR="009F72E5">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F72E5" w:rsidRDefault="009F72E5">
            <w:pPr>
              <w:pStyle w:val="FormFieldCaption"/>
            </w:pPr>
            <w:r>
              <w:t>NAME</w:t>
            </w:r>
          </w:p>
          <w:p w:rsidR="009F72E5" w:rsidRDefault="002E0A1B">
            <w:pPr>
              <w:pStyle w:val="DataField11pt-Single"/>
            </w:pPr>
            <w:r>
              <w:t>Christos Faloutsos</w:t>
            </w:r>
          </w:p>
        </w:tc>
        <w:tc>
          <w:tcPr>
            <w:tcW w:w="5328" w:type="dxa"/>
            <w:gridSpan w:val="3"/>
            <w:vMerge w:val="restart"/>
            <w:tcBorders>
              <w:top w:val="single" w:sz="6" w:space="0" w:color="auto"/>
              <w:left w:val="nil"/>
              <w:right w:val="nil"/>
            </w:tcBorders>
            <w:tcMar>
              <w:top w:w="14" w:type="dxa"/>
              <w:bottom w:w="14" w:type="dxa"/>
            </w:tcMar>
          </w:tcPr>
          <w:p w:rsidR="009F72E5" w:rsidRDefault="009F72E5">
            <w:pPr>
              <w:pStyle w:val="FormFieldCaption"/>
            </w:pPr>
            <w:r>
              <w:t>POSITION TITLE</w:t>
            </w:r>
          </w:p>
          <w:p w:rsidR="009F72E5" w:rsidRDefault="002E0A1B">
            <w:pPr>
              <w:pStyle w:val="DataField11pt-Single"/>
            </w:pPr>
            <w:r>
              <w:t>Professor of Computer Science</w:t>
            </w:r>
          </w:p>
        </w:tc>
      </w:tr>
      <w:tr w:rsidR="009F72E5">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F72E5" w:rsidRDefault="005C2BDD">
            <w:pPr>
              <w:pStyle w:val="FormFieldCaption"/>
            </w:pPr>
            <w:r>
              <w:t>eRA</w:t>
            </w:r>
            <w:r w:rsidR="006C1E1F">
              <w:t xml:space="preserve"> </w:t>
            </w:r>
            <w:r w:rsidR="009F72E5">
              <w:t>COMMONS USER NAME</w:t>
            </w:r>
            <w:r w:rsidR="00447F3A">
              <w:t xml:space="preserve"> (credential, e.g., agency login)</w:t>
            </w:r>
          </w:p>
          <w:p w:rsidR="009F72E5" w:rsidRDefault="00C20129" w:rsidP="009F72E5">
            <w:pPr>
              <w:pStyle w:val="DataField11pt-Single"/>
            </w:pPr>
            <w:r>
              <w:t>CHRISTOS</w:t>
            </w:r>
          </w:p>
        </w:tc>
        <w:tc>
          <w:tcPr>
            <w:tcW w:w="5328" w:type="dxa"/>
            <w:gridSpan w:val="3"/>
            <w:vMerge/>
            <w:tcBorders>
              <w:left w:val="nil"/>
              <w:bottom w:val="single" w:sz="6" w:space="0" w:color="auto"/>
              <w:right w:val="nil"/>
            </w:tcBorders>
            <w:tcMar>
              <w:top w:w="14" w:type="dxa"/>
              <w:bottom w:w="14" w:type="dxa"/>
            </w:tcMar>
          </w:tcPr>
          <w:p w:rsidR="009F72E5" w:rsidRDefault="009F72E5">
            <w:pPr>
              <w:pStyle w:val="FormFieldCaption"/>
            </w:pPr>
          </w:p>
        </w:tc>
      </w:tr>
      <w:tr w:rsidR="0054471F">
        <w:trPr>
          <w:trHeight w:hRule="exact" w:val="438"/>
          <w:jc w:val="center"/>
        </w:trPr>
        <w:tc>
          <w:tcPr>
            <w:tcW w:w="10656" w:type="dxa"/>
            <w:gridSpan w:val="5"/>
            <w:tcBorders>
              <w:left w:val="nil"/>
              <w:bottom w:val="single" w:sz="6" w:space="0" w:color="auto"/>
            </w:tcBorders>
            <w:vAlign w:val="center"/>
          </w:tcPr>
          <w:p w:rsidR="0054471F" w:rsidRDefault="0054471F" w:rsidP="0014571A">
            <w:pPr>
              <w:pStyle w:val="FormFieldCaption"/>
            </w:pPr>
            <w:r>
              <w:t xml:space="preserve">EDUCATION/TRAINING  </w:t>
            </w:r>
            <w:r>
              <w:rPr>
                <w:i/>
                <w:iCs/>
              </w:rPr>
              <w:t>(Begin with baccalaureate or other initial professional education, such as nursing, include postdoctoral training</w:t>
            </w:r>
            <w:r w:rsidR="0014571A">
              <w:rPr>
                <w:i/>
                <w:iCs/>
              </w:rPr>
              <w:t xml:space="preserve"> and residency training if applicable</w:t>
            </w:r>
            <w:r>
              <w:rPr>
                <w:i/>
                <w:iCs/>
              </w:rPr>
              <w:t>.)</w:t>
            </w:r>
          </w:p>
        </w:tc>
      </w:tr>
      <w:tr w:rsidR="0054471F">
        <w:trPr>
          <w:jc w:val="center"/>
        </w:trPr>
        <w:tc>
          <w:tcPr>
            <w:tcW w:w="5058" w:type="dxa"/>
            <w:tcBorders>
              <w:top w:val="single" w:sz="6" w:space="0" w:color="auto"/>
              <w:left w:val="nil"/>
              <w:bottom w:val="single" w:sz="6" w:space="0" w:color="auto"/>
              <w:right w:val="single" w:sz="6" w:space="0" w:color="auto"/>
            </w:tcBorders>
            <w:vAlign w:val="center"/>
          </w:tcPr>
          <w:p w:rsidR="0054471F" w:rsidRDefault="0054471F">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54471F" w:rsidRDefault="0054471F">
            <w:pPr>
              <w:pStyle w:val="FormFieldCaption"/>
              <w:jc w:val="center"/>
            </w:pPr>
            <w:r>
              <w:t>DEGREE</w:t>
            </w:r>
          </w:p>
          <w:p w:rsidR="0054471F" w:rsidRDefault="0054471F">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rsidR="0054471F" w:rsidRDefault="0014571A">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rsidR="0054471F" w:rsidRDefault="0054471F">
            <w:pPr>
              <w:pStyle w:val="FormFieldCaption"/>
              <w:jc w:val="center"/>
            </w:pPr>
            <w:r>
              <w:t>FIELD OF STUDY</w:t>
            </w:r>
          </w:p>
        </w:tc>
      </w:tr>
      <w:tr w:rsidR="0054471F">
        <w:trPr>
          <w:jc w:val="center"/>
        </w:trPr>
        <w:tc>
          <w:tcPr>
            <w:tcW w:w="5058" w:type="dxa"/>
            <w:tcBorders>
              <w:top w:val="single" w:sz="6" w:space="0" w:color="auto"/>
              <w:left w:val="nil"/>
              <w:bottom w:val="nil"/>
              <w:right w:val="single" w:sz="4" w:space="0" w:color="auto"/>
            </w:tcBorders>
            <w:vAlign w:val="center"/>
          </w:tcPr>
          <w:p w:rsidR="0054471F" w:rsidRDefault="00C20129" w:rsidP="00D679E5">
            <w:pPr>
              <w:pStyle w:val="DataField11pt-Single"/>
            </w:pPr>
            <w:r>
              <w:t>University of Toronto</w:t>
            </w:r>
          </w:p>
        </w:tc>
        <w:tc>
          <w:tcPr>
            <w:tcW w:w="1511" w:type="dxa"/>
            <w:gridSpan w:val="2"/>
            <w:tcBorders>
              <w:top w:val="single" w:sz="6" w:space="0" w:color="auto"/>
              <w:left w:val="single" w:sz="4" w:space="0" w:color="auto"/>
              <w:bottom w:val="nil"/>
              <w:right w:val="single" w:sz="4" w:space="0" w:color="auto"/>
            </w:tcBorders>
            <w:vAlign w:val="center"/>
          </w:tcPr>
          <w:p w:rsidR="0054471F" w:rsidRDefault="00C20129" w:rsidP="00D679E5">
            <w:pPr>
              <w:pStyle w:val="DataField11pt-Single"/>
              <w:jc w:val="center"/>
            </w:pPr>
            <w:r>
              <w:t>Ph.D.</w:t>
            </w:r>
          </w:p>
        </w:tc>
        <w:tc>
          <w:tcPr>
            <w:tcW w:w="1422" w:type="dxa"/>
            <w:tcBorders>
              <w:top w:val="single" w:sz="6" w:space="0" w:color="auto"/>
              <w:left w:val="single" w:sz="4" w:space="0" w:color="auto"/>
              <w:bottom w:val="nil"/>
              <w:right w:val="single" w:sz="4" w:space="0" w:color="auto"/>
            </w:tcBorders>
            <w:vAlign w:val="center"/>
          </w:tcPr>
          <w:p w:rsidR="0054471F" w:rsidRDefault="00C20129" w:rsidP="00D679E5">
            <w:pPr>
              <w:pStyle w:val="DataField11pt-Single"/>
              <w:jc w:val="center"/>
            </w:pPr>
            <w:r>
              <w:t>1987</w:t>
            </w:r>
          </w:p>
        </w:tc>
        <w:tc>
          <w:tcPr>
            <w:tcW w:w="2665" w:type="dxa"/>
            <w:tcBorders>
              <w:top w:val="single" w:sz="6" w:space="0" w:color="auto"/>
              <w:left w:val="single" w:sz="4" w:space="0" w:color="auto"/>
              <w:bottom w:val="nil"/>
              <w:right w:val="nil"/>
            </w:tcBorders>
            <w:vAlign w:val="center"/>
          </w:tcPr>
          <w:p w:rsidR="0054471F" w:rsidRDefault="00C20129" w:rsidP="00D679E5">
            <w:pPr>
              <w:pStyle w:val="DataField11pt-Single"/>
            </w:pPr>
            <w:r>
              <w:t>Computer Science</w:t>
            </w:r>
          </w:p>
        </w:tc>
      </w:tr>
      <w:tr w:rsidR="0054471F">
        <w:trPr>
          <w:jc w:val="center"/>
        </w:trPr>
        <w:tc>
          <w:tcPr>
            <w:tcW w:w="5058" w:type="dxa"/>
            <w:tcBorders>
              <w:top w:val="nil"/>
              <w:left w:val="nil"/>
              <w:bottom w:val="nil"/>
              <w:right w:val="single" w:sz="4" w:space="0" w:color="auto"/>
            </w:tcBorders>
            <w:vAlign w:val="center"/>
          </w:tcPr>
          <w:p w:rsidR="0054471F" w:rsidRDefault="00C20129" w:rsidP="00D679E5">
            <w:pPr>
              <w:pStyle w:val="DataField11pt-Single"/>
            </w:pPr>
            <w:r>
              <w:t>University of Toronto</w:t>
            </w:r>
          </w:p>
        </w:tc>
        <w:tc>
          <w:tcPr>
            <w:tcW w:w="1511" w:type="dxa"/>
            <w:gridSpan w:val="2"/>
            <w:tcBorders>
              <w:top w:val="nil"/>
              <w:left w:val="single" w:sz="4" w:space="0" w:color="auto"/>
              <w:bottom w:val="nil"/>
              <w:right w:val="single" w:sz="4" w:space="0" w:color="auto"/>
            </w:tcBorders>
            <w:vAlign w:val="center"/>
          </w:tcPr>
          <w:p w:rsidR="0054471F" w:rsidRDefault="00C20129" w:rsidP="00D679E5">
            <w:pPr>
              <w:pStyle w:val="DataField11pt-Single"/>
              <w:jc w:val="center"/>
            </w:pPr>
            <w:r>
              <w:t>M.Sc.</w:t>
            </w:r>
          </w:p>
        </w:tc>
        <w:tc>
          <w:tcPr>
            <w:tcW w:w="1422" w:type="dxa"/>
            <w:tcBorders>
              <w:top w:val="nil"/>
              <w:left w:val="single" w:sz="4" w:space="0" w:color="auto"/>
              <w:bottom w:val="nil"/>
              <w:right w:val="single" w:sz="4" w:space="0" w:color="auto"/>
            </w:tcBorders>
            <w:vAlign w:val="center"/>
          </w:tcPr>
          <w:p w:rsidR="0054471F" w:rsidRDefault="00C20129" w:rsidP="00D679E5">
            <w:pPr>
              <w:pStyle w:val="DataField11pt-Single"/>
              <w:jc w:val="center"/>
            </w:pPr>
            <w:r>
              <w:t>1982</w:t>
            </w:r>
          </w:p>
        </w:tc>
        <w:tc>
          <w:tcPr>
            <w:tcW w:w="2665" w:type="dxa"/>
            <w:tcBorders>
              <w:top w:val="nil"/>
              <w:left w:val="single" w:sz="4" w:space="0" w:color="auto"/>
              <w:bottom w:val="nil"/>
              <w:right w:val="nil"/>
            </w:tcBorders>
            <w:vAlign w:val="center"/>
          </w:tcPr>
          <w:p w:rsidR="0054471F" w:rsidRDefault="00C20129" w:rsidP="00D679E5">
            <w:pPr>
              <w:pStyle w:val="DataField11pt-Single"/>
            </w:pPr>
            <w:r>
              <w:t>Computer Science</w:t>
            </w:r>
          </w:p>
        </w:tc>
      </w:tr>
      <w:tr w:rsidR="0054471F">
        <w:trPr>
          <w:jc w:val="center"/>
        </w:trPr>
        <w:tc>
          <w:tcPr>
            <w:tcW w:w="5058" w:type="dxa"/>
            <w:tcBorders>
              <w:top w:val="nil"/>
              <w:left w:val="nil"/>
              <w:bottom w:val="nil"/>
              <w:right w:val="single" w:sz="4" w:space="0" w:color="auto"/>
            </w:tcBorders>
            <w:vAlign w:val="center"/>
          </w:tcPr>
          <w:p w:rsidR="0054471F" w:rsidRDefault="00C20129" w:rsidP="00D679E5">
            <w:pPr>
              <w:pStyle w:val="DataField11pt-Single"/>
            </w:pPr>
            <w:r>
              <w:t>National Technical University of Athens</w:t>
            </w:r>
          </w:p>
        </w:tc>
        <w:tc>
          <w:tcPr>
            <w:tcW w:w="1511" w:type="dxa"/>
            <w:gridSpan w:val="2"/>
            <w:tcBorders>
              <w:top w:val="nil"/>
              <w:left w:val="single" w:sz="4" w:space="0" w:color="auto"/>
              <w:bottom w:val="nil"/>
              <w:right w:val="single" w:sz="4" w:space="0" w:color="auto"/>
            </w:tcBorders>
            <w:vAlign w:val="center"/>
          </w:tcPr>
          <w:p w:rsidR="0054471F" w:rsidRDefault="00C20129" w:rsidP="00D679E5">
            <w:pPr>
              <w:pStyle w:val="DataField11pt-Single"/>
              <w:jc w:val="center"/>
            </w:pPr>
            <w:r>
              <w:t>B.Sc.</w:t>
            </w:r>
          </w:p>
        </w:tc>
        <w:tc>
          <w:tcPr>
            <w:tcW w:w="1422" w:type="dxa"/>
            <w:tcBorders>
              <w:top w:val="nil"/>
              <w:left w:val="single" w:sz="4" w:space="0" w:color="auto"/>
              <w:bottom w:val="nil"/>
              <w:right w:val="single" w:sz="4" w:space="0" w:color="auto"/>
            </w:tcBorders>
            <w:vAlign w:val="center"/>
          </w:tcPr>
          <w:p w:rsidR="0054471F" w:rsidRDefault="00C20129" w:rsidP="00D679E5">
            <w:pPr>
              <w:pStyle w:val="DataField11pt-Single"/>
              <w:jc w:val="center"/>
            </w:pPr>
            <w:r>
              <w:t>1981</w:t>
            </w:r>
          </w:p>
        </w:tc>
        <w:tc>
          <w:tcPr>
            <w:tcW w:w="2665" w:type="dxa"/>
            <w:tcBorders>
              <w:top w:val="nil"/>
              <w:left w:val="single" w:sz="4" w:space="0" w:color="auto"/>
              <w:bottom w:val="nil"/>
              <w:right w:val="nil"/>
            </w:tcBorders>
            <w:vAlign w:val="center"/>
          </w:tcPr>
          <w:p w:rsidR="0054471F" w:rsidRDefault="00C20129" w:rsidP="00D679E5">
            <w:pPr>
              <w:pStyle w:val="DataField11pt-Single"/>
            </w:pPr>
            <w:r>
              <w:t>Electrical Engineering</w:t>
            </w:r>
          </w:p>
        </w:tc>
      </w:tr>
      <w:tr w:rsidR="0054471F">
        <w:trPr>
          <w:jc w:val="center"/>
        </w:trPr>
        <w:tc>
          <w:tcPr>
            <w:tcW w:w="5058" w:type="dxa"/>
            <w:tcBorders>
              <w:top w:val="nil"/>
              <w:left w:val="nil"/>
              <w:right w:val="single" w:sz="4" w:space="0" w:color="auto"/>
            </w:tcBorders>
            <w:vAlign w:val="center"/>
          </w:tcPr>
          <w:p w:rsidR="0054471F" w:rsidRDefault="0054471F" w:rsidP="00D679E5">
            <w:pPr>
              <w:pStyle w:val="DataField11pt-Single"/>
            </w:pPr>
          </w:p>
        </w:tc>
        <w:tc>
          <w:tcPr>
            <w:tcW w:w="1511" w:type="dxa"/>
            <w:gridSpan w:val="2"/>
            <w:tcBorders>
              <w:top w:val="nil"/>
              <w:left w:val="single" w:sz="4" w:space="0" w:color="auto"/>
              <w:right w:val="single" w:sz="4" w:space="0" w:color="auto"/>
            </w:tcBorders>
            <w:vAlign w:val="center"/>
          </w:tcPr>
          <w:p w:rsidR="0054471F" w:rsidRDefault="0054471F" w:rsidP="00D679E5">
            <w:pPr>
              <w:pStyle w:val="DataField11pt-Single"/>
              <w:jc w:val="center"/>
            </w:pPr>
          </w:p>
        </w:tc>
        <w:tc>
          <w:tcPr>
            <w:tcW w:w="1422" w:type="dxa"/>
            <w:tcBorders>
              <w:top w:val="nil"/>
              <w:left w:val="single" w:sz="4" w:space="0" w:color="auto"/>
              <w:right w:val="single" w:sz="4" w:space="0" w:color="auto"/>
            </w:tcBorders>
            <w:vAlign w:val="center"/>
          </w:tcPr>
          <w:p w:rsidR="0054471F" w:rsidRDefault="0054471F" w:rsidP="00D679E5">
            <w:pPr>
              <w:pStyle w:val="DataField11pt-Single"/>
              <w:jc w:val="center"/>
            </w:pPr>
          </w:p>
        </w:tc>
        <w:tc>
          <w:tcPr>
            <w:tcW w:w="2665" w:type="dxa"/>
            <w:tcBorders>
              <w:top w:val="nil"/>
              <w:left w:val="single" w:sz="4" w:space="0" w:color="auto"/>
              <w:right w:val="nil"/>
            </w:tcBorders>
            <w:vAlign w:val="center"/>
          </w:tcPr>
          <w:p w:rsidR="0054471F" w:rsidRDefault="0054471F" w:rsidP="00D679E5">
            <w:pPr>
              <w:pStyle w:val="DataField11pt-Single"/>
            </w:pPr>
          </w:p>
        </w:tc>
      </w:tr>
      <w:tr w:rsidR="0054471F">
        <w:trPr>
          <w:jc w:val="center"/>
        </w:trPr>
        <w:tc>
          <w:tcPr>
            <w:tcW w:w="5058" w:type="dxa"/>
            <w:tcBorders>
              <w:top w:val="nil"/>
              <w:left w:val="nil"/>
              <w:bottom w:val="single" w:sz="6" w:space="0" w:color="auto"/>
              <w:right w:val="single" w:sz="4" w:space="0" w:color="auto"/>
            </w:tcBorders>
            <w:vAlign w:val="center"/>
          </w:tcPr>
          <w:p w:rsidR="0054471F" w:rsidRDefault="0054471F"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rsidR="0054471F" w:rsidRDefault="0054471F"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rsidR="0054471F" w:rsidRDefault="0054471F" w:rsidP="00D679E5">
            <w:pPr>
              <w:pStyle w:val="DataField11pt-Single"/>
              <w:jc w:val="center"/>
            </w:pPr>
          </w:p>
        </w:tc>
        <w:tc>
          <w:tcPr>
            <w:tcW w:w="2665" w:type="dxa"/>
            <w:tcBorders>
              <w:top w:val="nil"/>
              <w:left w:val="single" w:sz="4" w:space="0" w:color="auto"/>
              <w:bottom w:val="single" w:sz="6" w:space="0" w:color="auto"/>
              <w:right w:val="nil"/>
            </w:tcBorders>
            <w:vAlign w:val="center"/>
          </w:tcPr>
          <w:p w:rsidR="0054471F" w:rsidRDefault="0054471F" w:rsidP="00D679E5">
            <w:pPr>
              <w:pStyle w:val="DataField11pt-Single"/>
            </w:pPr>
          </w:p>
        </w:tc>
      </w:tr>
    </w:tbl>
    <w:p w:rsidR="009E52CA" w:rsidRDefault="009E52CA">
      <w:pPr>
        <w:pStyle w:val="DataField11pt-Single"/>
      </w:pPr>
    </w:p>
    <w:p w:rsidR="00E67A05" w:rsidRPr="0049068A" w:rsidRDefault="00E67A05" w:rsidP="0049068A">
      <w:pPr>
        <w:rPr>
          <w:rStyle w:val="Strong"/>
          <w:rFonts w:cs="Arial"/>
          <w:szCs w:val="20"/>
        </w:rPr>
      </w:pPr>
      <w:r w:rsidRPr="0049068A">
        <w:rPr>
          <w:rStyle w:val="Strong"/>
        </w:rPr>
        <w:t xml:space="preserve">NOTE: The Biographical Sketch may not exceed four pages. Follow the formats and instructions </w:t>
      </w:r>
      <w:r w:rsidR="00A14EF5">
        <w:rPr>
          <w:rStyle w:val="Strong"/>
        </w:rPr>
        <w:t>below</w:t>
      </w:r>
      <w:r w:rsidRPr="0049068A">
        <w:rPr>
          <w:rStyle w:val="Strong"/>
        </w:rPr>
        <w:t xml:space="preserve">. </w:t>
      </w:r>
    </w:p>
    <w:p w:rsidR="00E67A05" w:rsidRDefault="00E67A05" w:rsidP="00E67A05">
      <w:pPr>
        <w:pStyle w:val="Subtitle"/>
        <w:rPr>
          <w:szCs w:val="20"/>
        </w:rPr>
      </w:pPr>
      <w:r w:rsidRPr="003949F8">
        <w:t>A.</w:t>
      </w:r>
      <w:r w:rsidRPr="003949F8">
        <w:tab/>
      </w:r>
      <w:r w:rsidRPr="003949F8">
        <w:rPr>
          <w:szCs w:val="20"/>
        </w:rPr>
        <w:t>Personal Statement</w:t>
      </w:r>
    </w:p>
    <w:p w:rsidR="00F431B7" w:rsidRDefault="00F431B7" w:rsidP="00F431B7">
      <w:pPr>
        <w:jc w:val="both"/>
      </w:pPr>
      <w:r>
        <w:t xml:space="preserve">Professor Faloutsos has been working on data analytics and specifically on graph mining. He has developed the 'Pegasus' system that runs on top of the 'hadoop' system, and can handle graphs with billions of nodes.  Using 'Pegasus', he has discovered patterns and anomalies in real graphs, like adult advertisers in twitter data (who-follows-whom), suspicious web sites in the 'Yahoo web graph', and more.  </w:t>
      </w:r>
      <w:r w:rsidR="007068E9">
        <w:t xml:space="preserve">In the past few </w:t>
      </w:r>
      <w:r w:rsidR="009032FB">
        <w:t>years he has turned his attention to applications of large-scale matrix and tensor factorization methods in neuroimaging.</w:t>
      </w:r>
    </w:p>
    <w:p w:rsidR="00E67A05" w:rsidRDefault="00E67A05" w:rsidP="00E67A05">
      <w:pPr>
        <w:pStyle w:val="Subtitle"/>
      </w:pPr>
      <w:r>
        <w:t>B.</w:t>
      </w:r>
      <w:r>
        <w:tab/>
        <w:t>Positions and Honors</w:t>
      </w:r>
    </w:p>
    <w:p w:rsidR="00C20129" w:rsidRPr="00C20129" w:rsidRDefault="00C20129" w:rsidP="00C20129">
      <w:pPr>
        <w:rPr>
          <w:b/>
          <w:u w:val="single"/>
        </w:rPr>
      </w:pPr>
      <w:r w:rsidRPr="00C20129">
        <w:rPr>
          <w:b/>
          <w:u w:val="single"/>
        </w:rPr>
        <w:t>Positions and Empl</w:t>
      </w:r>
      <w:r>
        <w:rPr>
          <w:b/>
          <w:u w:val="single"/>
        </w:rPr>
        <w:t>o</w:t>
      </w:r>
      <w:r w:rsidRPr="00C20129">
        <w:rPr>
          <w:b/>
          <w:u w:val="single"/>
        </w:rPr>
        <w:t>yment</w:t>
      </w:r>
    </w:p>
    <w:p w:rsidR="00C20129" w:rsidRDefault="00C20129" w:rsidP="00C20129"/>
    <w:p w:rsidR="00C20129" w:rsidRDefault="00C20129" w:rsidP="00C20129">
      <w:r>
        <w:t xml:space="preserve">1981-1985 </w:t>
      </w:r>
      <w:r>
        <w:tab/>
        <w:t>Tutor and instructor in several introductory and data base courses at Univ. of Toronto.</w:t>
      </w:r>
    </w:p>
    <w:p w:rsidR="00C20129" w:rsidRDefault="00C20129" w:rsidP="00C20129">
      <w:r>
        <w:t xml:space="preserve">1985-1991 </w:t>
      </w:r>
      <w:r>
        <w:tab/>
        <w:t>Assistant Professor, Department of Computer Science, University of Maryland at College</w:t>
      </w:r>
    </w:p>
    <w:p w:rsidR="00C20129" w:rsidRDefault="00C20129" w:rsidP="00C20129">
      <w:pPr>
        <w:ind w:left="1080" w:firstLine="360"/>
      </w:pPr>
      <w:r>
        <w:t>Park. Date of initial appointment: 8/16/1985.</w:t>
      </w:r>
    </w:p>
    <w:p w:rsidR="00C20129" w:rsidRDefault="00C20129" w:rsidP="00C20129">
      <w:r>
        <w:t xml:space="preserve">1991-1998 </w:t>
      </w:r>
      <w:r>
        <w:tab/>
        <w:t>Associate Professor, Department of Computer Science, University of Maryland at College</w:t>
      </w:r>
    </w:p>
    <w:p w:rsidR="00C20129" w:rsidRDefault="00C20129" w:rsidP="00C20129">
      <w:pPr>
        <w:ind w:left="1080" w:firstLine="360"/>
      </w:pPr>
      <w:r>
        <w:t>Park. Date of appointment: August 1991.</w:t>
      </w:r>
    </w:p>
    <w:p w:rsidR="00C20129" w:rsidRDefault="00C20129" w:rsidP="00C20129">
      <w:r>
        <w:t xml:space="preserve">1997-1998 </w:t>
      </w:r>
      <w:r>
        <w:tab/>
        <w:t>Visiting Associate Professor, Department of Computer Science, Carnegie Mellon University.</w:t>
      </w:r>
    </w:p>
    <w:p w:rsidR="00C20129" w:rsidRDefault="00C20129" w:rsidP="00C20129">
      <w:r>
        <w:t xml:space="preserve">1998-2000 </w:t>
      </w:r>
      <w:r>
        <w:tab/>
        <w:t>Associate Professor, Department of Computer Science, Carnegie Mellon University.</w:t>
      </w:r>
    </w:p>
    <w:p w:rsidR="00C20129" w:rsidRDefault="00C20129" w:rsidP="00C20129">
      <w:r>
        <w:t xml:space="preserve">2000- </w:t>
      </w:r>
      <w:r>
        <w:tab/>
      </w:r>
      <w:r>
        <w:tab/>
      </w:r>
      <w:r>
        <w:tab/>
        <w:t>Full Professor, Department of Computer Science, Carnegie Mellon University.</w:t>
      </w:r>
    </w:p>
    <w:p w:rsidR="00C20129" w:rsidRPr="009032FB" w:rsidRDefault="00C20129" w:rsidP="00C20129">
      <w:pPr>
        <w:rPr>
          <w:b/>
          <w:u w:val="single"/>
        </w:rPr>
      </w:pPr>
    </w:p>
    <w:p w:rsidR="00C20129" w:rsidRPr="009032FB" w:rsidRDefault="00C20129" w:rsidP="00C20129">
      <w:pPr>
        <w:rPr>
          <w:b/>
          <w:u w:val="single"/>
        </w:rPr>
      </w:pPr>
      <w:r w:rsidRPr="009032FB">
        <w:rPr>
          <w:b/>
          <w:u w:val="single"/>
        </w:rPr>
        <w:t>Other Experience and Professional Memberships:</w:t>
      </w:r>
    </w:p>
    <w:p w:rsidR="00C20129" w:rsidRDefault="00C20129" w:rsidP="00C20129"/>
    <w:p w:rsidR="00C20129" w:rsidRDefault="00C20129" w:rsidP="00C20129">
      <w:r>
        <w:t xml:space="preserve">1. </w:t>
      </w:r>
      <w:r>
        <w:tab/>
      </w:r>
      <w:r>
        <w:tab/>
        <w:t>Member of the Editorial Board of IEEE Multimedia, Nov. 1995 - Dec. 1998.</w:t>
      </w:r>
    </w:p>
    <w:p w:rsidR="00C20129" w:rsidRDefault="00C20129" w:rsidP="00C20129">
      <w:r>
        <w:t xml:space="preserve">2. </w:t>
      </w:r>
      <w:r>
        <w:tab/>
      </w:r>
      <w:r>
        <w:tab/>
        <w:t>Member of the Advisory Board of GeoInformatica (by Kluwer Academic Publishers), Jan. 1996 -</w:t>
      </w:r>
    </w:p>
    <w:p w:rsidR="00C20129" w:rsidRDefault="00C20129" w:rsidP="00C20129">
      <w:pPr>
        <w:ind w:left="360" w:firstLine="360"/>
      </w:pPr>
      <w:r>
        <w:t>Oct. 2010.</w:t>
      </w:r>
    </w:p>
    <w:p w:rsidR="00C20129" w:rsidRDefault="00C20129" w:rsidP="00C20129">
      <w:r>
        <w:t xml:space="preserve">3. </w:t>
      </w:r>
      <w:r>
        <w:tab/>
      </w:r>
      <w:r>
        <w:tab/>
        <w:t>Member of the Advisory Board of Information Systems (by Elsevier Science), May 1996.</w:t>
      </w:r>
    </w:p>
    <w:p w:rsidR="00C20129" w:rsidRDefault="00C20129" w:rsidP="00C20129">
      <w:r>
        <w:t xml:space="preserve">4. </w:t>
      </w:r>
      <w:r>
        <w:tab/>
      </w:r>
      <w:r>
        <w:tab/>
        <w:t>Member of the Editorial Board of Information Retrieval Journal (Kluwer), February 1998-Dec.</w:t>
      </w:r>
    </w:p>
    <w:p w:rsidR="00C20129" w:rsidRDefault="00C20129" w:rsidP="00C20129">
      <w:pPr>
        <w:ind w:left="360" w:firstLine="360"/>
      </w:pPr>
      <w:r>
        <w:t>2005.</w:t>
      </w:r>
    </w:p>
    <w:p w:rsidR="00C20129" w:rsidRDefault="00C20129" w:rsidP="00C20129">
      <w:r>
        <w:t xml:space="preserve">5. </w:t>
      </w:r>
      <w:r>
        <w:tab/>
      </w:r>
      <w:r>
        <w:tab/>
        <w:t>Member of the Executive Committee of ACM SIG-KDD, 1999-2005.</w:t>
      </w:r>
    </w:p>
    <w:p w:rsidR="00C20129" w:rsidRDefault="00C20129" w:rsidP="00C20129">
      <w:r>
        <w:t xml:space="preserve">6. </w:t>
      </w:r>
      <w:r>
        <w:tab/>
      </w:r>
      <w:r>
        <w:tab/>
        <w:t>Member of the Editorial Board of the book series on Data Centric Systems and Applications</w:t>
      </w:r>
    </w:p>
    <w:p w:rsidR="00C20129" w:rsidRDefault="00C20129" w:rsidP="00C20129">
      <w:pPr>
        <w:ind w:left="360" w:firstLine="360"/>
      </w:pPr>
      <w:r>
        <w:t>(DCSA), Springer-Verlag, since March 2002.</w:t>
      </w:r>
    </w:p>
    <w:p w:rsidR="00C20129" w:rsidRDefault="00C20129" w:rsidP="00C20129">
      <w:r>
        <w:t xml:space="preserve">7. </w:t>
      </w:r>
      <w:r>
        <w:tab/>
      </w:r>
      <w:r>
        <w:tab/>
        <w:t>Member of the Scientiﬁc Advisory Board of the Helsinki Institute for Information Technology</w:t>
      </w:r>
    </w:p>
    <w:p w:rsidR="00C20129" w:rsidRDefault="00C20129" w:rsidP="00C20129">
      <w:pPr>
        <w:ind w:left="360" w:firstLine="360"/>
      </w:pPr>
      <w:r>
        <w:t>(HIIT)</w:t>
      </w:r>
    </w:p>
    <w:p w:rsidR="00C20129" w:rsidRDefault="00C20129" w:rsidP="00C20129">
      <w:r>
        <w:t xml:space="preserve">8. </w:t>
      </w:r>
      <w:r>
        <w:tab/>
      </w:r>
      <w:r>
        <w:tab/>
        <w:t>Associate Editor-in-Chief, IEEE TKDE, 2005 - 2007.</w:t>
      </w:r>
    </w:p>
    <w:p w:rsidR="00C20129" w:rsidRDefault="00C20129" w:rsidP="00C20129">
      <w:r>
        <w:t xml:space="preserve">9. </w:t>
      </w:r>
      <w:r>
        <w:tab/>
      </w:r>
      <w:r>
        <w:tab/>
        <w:t>Member of the Editorial Board of ACM Trans. on Knowledge Discovery from Data, 2005 - 2007.</w:t>
      </w:r>
    </w:p>
    <w:p w:rsidR="00C20129" w:rsidRDefault="00C20129" w:rsidP="00C20129">
      <w:r>
        <w:t xml:space="preserve">10. </w:t>
      </w:r>
      <w:r>
        <w:tab/>
        <w:t>Member of the Advisory Board, Lehigh University, CS Department, 2006-2009.</w:t>
      </w:r>
    </w:p>
    <w:p w:rsidR="00C20129" w:rsidRDefault="00C20129" w:rsidP="00C20129">
      <w:r>
        <w:t xml:space="preserve">11. </w:t>
      </w:r>
      <w:r>
        <w:tab/>
        <w:t>Member of the Advisory Board, Kyungwon University, S. Korea, 2011.</w:t>
      </w:r>
    </w:p>
    <w:p w:rsidR="005F1E9A" w:rsidRDefault="00C20129" w:rsidP="009032FB">
      <w:pPr>
        <w:rPr>
          <w:b/>
          <w:u w:val="single"/>
        </w:rPr>
      </w:pPr>
      <w:r>
        <w:t xml:space="preserve">12. </w:t>
      </w:r>
      <w:r>
        <w:tab/>
        <w:t>SDM Steering Committee member, 2013.</w:t>
      </w:r>
      <w:r>
        <w:cr/>
      </w:r>
    </w:p>
    <w:p w:rsidR="00C20129" w:rsidRPr="00D649E1" w:rsidRDefault="00D649E1" w:rsidP="00C20129">
      <w:pPr>
        <w:rPr>
          <w:b/>
          <w:u w:val="single"/>
        </w:rPr>
      </w:pPr>
      <w:r w:rsidRPr="00D649E1">
        <w:rPr>
          <w:b/>
          <w:u w:val="single"/>
        </w:rPr>
        <w:t>Honors</w:t>
      </w:r>
    </w:p>
    <w:p w:rsidR="00D649E1" w:rsidRPr="00C20129" w:rsidRDefault="00D649E1" w:rsidP="00C20129"/>
    <w:p w:rsidR="00C20129" w:rsidRDefault="009032FB" w:rsidP="00C20129">
      <w:r>
        <w:t>1</w:t>
      </w:r>
      <w:r w:rsidR="00C20129">
        <w:t xml:space="preserve">. </w:t>
      </w:r>
      <w:r w:rsidR="00C20129">
        <w:tab/>
      </w:r>
      <w:r w:rsidR="00F431B7">
        <w:tab/>
      </w:r>
      <w:r w:rsidR="00C20129">
        <w:t>1989 Presidential Young Investigator Award (PYI) - NSF IRI-8958546. Title: Access methods for</w:t>
      </w:r>
    </w:p>
    <w:p w:rsidR="00C20129" w:rsidRDefault="00C20129" w:rsidP="00F431B7">
      <w:pPr>
        <w:ind w:left="360" w:firstLine="360"/>
      </w:pPr>
      <w:r>
        <w:t>large multimedia databases $125,000 for 5 years; up to $500,00 with matching funds.</w:t>
      </w:r>
    </w:p>
    <w:p w:rsidR="00C20129" w:rsidRDefault="009032FB" w:rsidP="00C20129">
      <w:r>
        <w:t>2</w:t>
      </w:r>
      <w:r w:rsidR="00C20129">
        <w:t xml:space="preserve">. </w:t>
      </w:r>
      <w:r w:rsidR="00C20129">
        <w:tab/>
      </w:r>
      <w:r w:rsidR="00F431B7">
        <w:tab/>
      </w:r>
      <w:r w:rsidR="00C20129">
        <w:t>1998-2001: Litton Fellow, Computer Science Department, Carnegie Mellon University. Amount:</w:t>
      </w:r>
    </w:p>
    <w:p w:rsidR="00C20129" w:rsidRDefault="00C20129" w:rsidP="00C20129">
      <w:r>
        <w:tab/>
      </w:r>
      <w:r w:rsidR="00F431B7">
        <w:tab/>
      </w:r>
      <w:r>
        <w:t>$10,000 per year.</w:t>
      </w:r>
    </w:p>
    <w:p w:rsidR="00C20129" w:rsidRDefault="009032FB" w:rsidP="00C20129">
      <w:r>
        <w:t>3</w:t>
      </w:r>
      <w:r w:rsidR="00C20129">
        <w:t xml:space="preserve">. </w:t>
      </w:r>
      <w:r w:rsidR="00C20129">
        <w:tab/>
      </w:r>
      <w:r w:rsidR="00F431B7">
        <w:tab/>
      </w:r>
      <w:r w:rsidR="00C20129">
        <w:t>2006: Research Contribution Award, in the Int. Conference on Data Mining (ICDM), Hong Kong,</w:t>
      </w:r>
    </w:p>
    <w:p w:rsidR="00C20129" w:rsidRDefault="00C20129" w:rsidP="00F431B7">
      <w:pPr>
        <w:ind w:left="360" w:firstLine="360"/>
      </w:pPr>
      <w:r>
        <w:t>China, December 2006.</w:t>
      </w:r>
    </w:p>
    <w:p w:rsidR="00C20129" w:rsidRDefault="009032FB" w:rsidP="00C20129">
      <w:r>
        <w:t>4</w:t>
      </w:r>
      <w:r w:rsidR="00C20129">
        <w:t xml:space="preserve">. </w:t>
      </w:r>
      <w:r w:rsidR="00C20129">
        <w:tab/>
      </w:r>
      <w:r w:rsidR="00F431B7">
        <w:tab/>
      </w:r>
      <w:r w:rsidR="00C20129">
        <w:t>2010: Innovations Award, in ACM SIGKDD, Washington DC, USA, Aug. 2010.</w:t>
      </w:r>
    </w:p>
    <w:p w:rsidR="00C20129" w:rsidRDefault="009032FB" w:rsidP="00C20129">
      <w:r>
        <w:t>5</w:t>
      </w:r>
      <w:r w:rsidR="00C20129">
        <w:t xml:space="preserve">. </w:t>
      </w:r>
      <w:r w:rsidR="00C20129">
        <w:tab/>
      </w:r>
      <w:r w:rsidR="00F431B7">
        <w:tab/>
      </w:r>
      <w:r w:rsidR="00C20129">
        <w:t>2010: ACM Fellow</w:t>
      </w:r>
    </w:p>
    <w:p w:rsidR="00C20129" w:rsidRDefault="009032FB" w:rsidP="00C20129">
      <w:r>
        <w:t>6</w:t>
      </w:r>
      <w:r w:rsidR="00C20129">
        <w:t xml:space="preserve">. </w:t>
      </w:r>
      <w:r w:rsidR="00C20129">
        <w:tab/>
      </w:r>
      <w:r w:rsidR="00F431B7">
        <w:tab/>
      </w:r>
      <w:r w:rsidR="00C20129">
        <w:t>2012: Honorary PhD from Aristotle University of Thessaloniki, Greece</w:t>
      </w:r>
    </w:p>
    <w:p w:rsidR="00E67A05" w:rsidRDefault="00E67A05" w:rsidP="00E67A05">
      <w:pPr>
        <w:pStyle w:val="Subtitle"/>
      </w:pPr>
      <w:r>
        <w:t>C.</w:t>
      </w:r>
      <w:r>
        <w:tab/>
      </w:r>
      <w:r w:rsidRPr="001748A7">
        <w:t>Selected Peer-reviewed Publications</w:t>
      </w:r>
    </w:p>
    <w:p w:rsidR="00721019" w:rsidRPr="00721019" w:rsidRDefault="00721019" w:rsidP="00721019"/>
    <w:p w:rsidR="006C1AEE" w:rsidRPr="00521CDB" w:rsidRDefault="006C1AEE" w:rsidP="008B6519">
      <w:pPr>
        <w:adjustRightInd w:val="0"/>
        <w:ind w:left="720" w:hanging="720"/>
        <w:rPr>
          <w:rFonts w:cs="Arial"/>
          <w:szCs w:val="22"/>
        </w:rPr>
      </w:pPr>
      <w:r w:rsidRPr="00521CDB">
        <w:rPr>
          <w:rFonts w:cs="Arial"/>
          <w:szCs w:val="22"/>
        </w:rPr>
        <w:t xml:space="preserve">1. </w:t>
      </w:r>
      <w:r w:rsidRPr="00521CDB">
        <w:rPr>
          <w:rFonts w:cs="Arial"/>
          <w:szCs w:val="22"/>
        </w:rPr>
        <w:tab/>
        <w:t xml:space="preserve">Jimeng Sun, Yinglian Xie, Hui Zhang and Christos Faloutsos </w:t>
      </w:r>
      <w:r w:rsidRPr="00521CDB">
        <w:rPr>
          <w:rFonts w:cs="Arial"/>
          <w:i/>
          <w:iCs/>
          <w:szCs w:val="22"/>
        </w:rPr>
        <w:t>Less is</w:t>
      </w:r>
      <w:r w:rsidR="008B6519">
        <w:rPr>
          <w:rFonts w:cs="Arial"/>
          <w:i/>
          <w:iCs/>
          <w:szCs w:val="22"/>
        </w:rPr>
        <w:t xml:space="preserve"> </w:t>
      </w:r>
      <w:r w:rsidRPr="00521CDB">
        <w:rPr>
          <w:rFonts w:cs="Arial"/>
          <w:i/>
          <w:iCs/>
          <w:szCs w:val="22"/>
        </w:rPr>
        <w:t xml:space="preserve">More: Compact Matrix Decomposition for Large Sparse Graphs </w:t>
      </w:r>
      <w:r w:rsidRPr="00521CDB">
        <w:rPr>
          <w:rFonts w:cs="Arial"/>
          <w:szCs w:val="22"/>
        </w:rPr>
        <w:t>SDM’07, Minneapolis, MN, USA,</w:t>
      </w:r>
      <w:r>
        <w:rPr>
          <w:rFonts w:cs="Arial"/>
          <w:szCs w:val="22"/>
        </w:rPr>
        <w:t xml:space="preserve"> </w:t>
      </w:r>
      <w:r w:rsidRPr="00521CDB">
        <w:rPr>
          <w:rFonts w:cs="Arial"/>
          <w:szCs w:val="22"/>
        </w:rPr>
        <w:t>April 26-28, 2007</w:t>
      </w:r>
      <w:r w:rsidR="007068E9">
        <w:rPr>
          <w:rFonts w:cs="Arial"/>
          <w:szCs w:val="22"/>
        </w:rPr>
        <w:t>.</w:t>
      </w:r>
      <w:r w:rsidRPr="00521CDB">
        <w:rPr>
          <w:rFonts w:cs="Arial"/>
          <w:szCs w:val="22"/>
        </w:rPr>
        <w:t xml:space="preserve"> </w:t>
      </w:r>
      <w:r w:rsidRPr="00521CDB">
        <w:rPr>
          <w:rFonts w:cs="Arial"/>
          <w:i/>
          <w:iCs/>
          <w:szCs w:val="22"/>
        </w:rPr>
        <w:t>Best Research Paper A</w:t>
      </w:r>
      <w:r w:rsidRPr="00521CDB">
        <w:rPr>
          <w:rFonts w:cs="Arial"/>
          <w:szCs w:val="22"/>
        </w:rPr>
        <w:t>ward.</w:t>
      </w:r>
    </w:p>
    <w:p w:rsidR="006C1AEE" w:rsidRPr="00521CDB" w:rsidRDefault="006C1AEE" w:rsidP="006C1AEE">
      <w:pPr>
        <w:adjustRightInd w:val="0"/>
        <w:ind w:firstLine="720"/>
        <w:rPr>
          <w:rFonts w:cs="Arial"/>
          <w:szCs w:val="22"/>
        </w:rPr>
      </w:pPr>
    </w:p>
    <w:p w:rsidR="006C1AEE" w:rsidRPr="00521CDB" w:rsidRDefault="006C1AEE" w:rsidP="008B6519">
      <w:pPr>
        <w:adjustRightInd w:val="0"/>
        <w:ind w:left="720" w:hanging="720"/>
        <w:rPr>
          <w:rFonts w:cs="Arial"/>
          <w:szCs w:val="22"/>
        </w:rPr>
      </w:pPr>
      <w:r w:rsidRPr="00521CDB">
        <w:rPr>
          <w:rFonts w:cs="Arial"/>
          <w:szCs w:val="22"/>
        </w:rPr>
        <w:t xml:space="preserve">2. </w:t>
      </w:r>
      <w:r w:rsidRPr="00521CDB">
        <w:rPr>
          <w:rFonts w:cs="Arial"/>
          <w:szCs w:val="22"/>
        </w:rPr>
        <w:tab/>
        <w:t>Jure Leskovec, Andreas Krause, Carlos Guestrin, Christos Faloutsos,</w:t>
      </w:r>
      <w:r w:rsidR="008B6519">
        <w:rPr>
          <w:rFonts w:cs="Arial"/>
          <w:szCs w:val="22"/>
        </w:rPr>
        <w:t xml:space="preserve"> </w:t>
      </w:r>
      <w:r w:rsidRPr="00521CDB">
        <w:rPr>
          <w:rFonts w:cs="Arial"/>
          <w:szCs w:val="22"/>
        </w:rPr>
        <w:t xml:space="preserve">Jeanne VanBriesen and Natalie Glance, </w:t>
      </w:r>
      <w:r w:rsidRPr="00521CDB">
        <w:rPr>
          <w:rFonts w:cs="Arial"/>
          <w:i/>
          <w:iCs/>
          <w:szCs w:val="22"/>
        </w:rPr>
        <w:t xml:space="preserve">Cost-effective Outbreak Detection in Networks. </w:t>
      </w:r>
      <w:r w:rsidRPr="00521CDB">
        <w:rPr>
          <w:rFonts w:cs="Arial"/>
          <w:szCs w:val="22"/>
        </w:rPr>
        <w:t>ACM</w:t>
      </w:r>
      <w:r>
        <w:rPr>
          <w:rFonts w:cs="Arial"/>
          <w:szCs w:val="22"/>
        </w:rPr>
        <w:t xml:space="preserve"> </w:t>
      </w:r>
      <w:r w:rsidRPr="00521CDB">
        <w:rPr>
          <w:rFonts w:cs="Arial"/>
          <w:szCs w:val="22"/>
        </w:rPr>
        <w:t>SIGKDD Int. Conf. on Knowledge Discovery and Data Mining (ACM KDD), San Jose, CA, USA,</w:t>
      </w:r>
      <w:r>
        <w:rPr>
          <w:rFonts w:cs="Arial"/>
          <w:szCs w:val="22"/>
        </w:rPr>
        <w:t xml:space="preserve"> </w:t>
      </w:r>
      <w:r w:rsidRPr="00521CDB">
        <w:rPr>
          <w:rFonts w:cs="Arial"/>
          <w:szCs w:val="22"/>
        </w:rPr>
        <w:t>August 2007</w:t>
      </w:r>
      <w:r w:rsidR="007068E9">
        <w:rPr>
          <w:rFonts w:cs="Arial"/>
          <w:szCs w:val="22"/>
        </w:rPr>
        <w:t>.</w:t>
      </w:r>
      <w:r w:rsidRPr="00521CDB">
        <w:rPr>
          <w:rFonts w:cs="Arial"/>
          <w:szCs w:val="22"/>
        </w:rPr>
        <w:t xml:space="preserve"> </w:t>
      </w:r>
      <w:r w:rsidRPr="00521CDB">
        <w:rPr>
          <w:rFonts w:cs="Arial"/>
          <w:i/>
          <w:iCs/>
          <w:szCs w:val="22"/>
        </w:rPr>
        <w:t>Best Student Paper Award.</w:t>
      </w:r>
    </w:p>
    <w:p w:rsidR="006C1AEE" w:rsidRPr="00521CDB" w:rsidRDefault="006C1AEE" w:rsidP="006C1AEE">
      <w:pPr>
        <w:adjustRightInd w:val="0"/>
        <w:ind w:firstLine="720"/>
        <w:rPr>
          <w:rFonts w:cs="Arial"/>
          <w:szCs w:val="22"/>
        </w:rPr>
      </w:pPr>
    </w:p>
    <w:p w:rsidR="006C1AEE" w:rsidRPr="00521CDB" w:rsidRDefault="006C1AEE" w:rsidP="008B6519">
      <w:pPr>
        <w:adjustRightInd w:val="0"/>
        <w:ind w:left="720" w:hanging="720"/>
        <w:rPr>
          <w:rFonts w:cs="Arial"/>
          <w:szCs w:val="22"/>
        </w:rPr>
      </w:pPr>
      <w:r w:rsidRPr="00521CDB">
        <w:rPr>
          <w:rFonts w:cs="Arial"/>
          <w:szCs w:val="22"/>
        </w:rPr>
        <w:t xml:space="preserve">3. </w:t>
      </w:r>
      <w:r w:rsidRPr="00521CDB">
        <w:rPr>
          <w:rFonts w:cs="Arial"/>
          <w:szCs w:val="22"/>
        </w:rPr>
        <w:tab/>
        <w:t>Krause, A., Leskovec, J., Guestrin, C., VanBriesen, J., Faloutsos, C.</w:t>
      </w:r>
      <w:r w:rsidR="008B6519">
        <w:rPr>
          <w:rFonts w:cs="Arial"/>
          <w:szCs w:val="22"/>
        </w:rPr>
        <w:t xml:space="preserve"> </w:t>
      </w:r>
      <w:r w:rsidRPr="00521CDB">
        <w:rPr>
          <w:rFonts w:cs="Arial"/>
          <w:szCs w:val="22"/>
        </w:rPr>
        <w:t xml:space="preserve">(2008) </w:t>
      </w:r>
      <w:r w:rsidRPr="00521CDB">
        <w:rPr>
          <w:rFonts w:cs="Arial"/>
          <w:i/>
          <w:iCs/>
          <w:szCs w:val="22"/>
        </w:rPr>
        <w:t>Efficient Sensor Placement Optimization for Securing Large Water Distribution Networks</w:t>
      </w:r>
      <w:r>
        <w:rPr>
          <w:rFonts w:cs="Arial"/>
          <w:i/>
          <w:iCs/>
          <w:szCs w:val="22"/>
        </w:rPr>
        <w:t xml:space="preserve"> </w:t>
      </w:r>
      <w:r w:rsidRPr="00521CDB">
        <w:rPr>
          <w:rFonts w:cs="Arial"/>
          <w:szCs w:val="22"/>
        </w:rPr>
        <w:t>ASCE Journal of Water Resources Planning and Management, 134(6): 516-526</w:t>
      </w:r>
      <w:r w:rsidR="007068E9">
        <w:rPr>
          <w:rFonts w:cs="Arial"/>
          <w:szCs w:val="22"/>
        </w:rPr>
        <w:t>.</w:t>
      </w:r>
      <w:r w:rsidRPr="00521CDB">
        <w:rPr>
          <w:rFonts w:cs="Arial"/>
          <w:szCs w:val="22"/>
        </w:rPr>
        <w:t xml:space="preserve"> </w:t>
      </w:r>
      <w:r w:rsidRPr="00521CDB">
        <w:rPr>
          <w:rFonts w:cs="Arial"/>
          <w:i/>
          <w:iCs/>
          <w:szCs w:val="22"/>
        </w:rPr>
        <w:t>Best Research Paper Award.</w:t>
      </w:r>
    </w:p>
    <w:p w:rsidR="006C1AEE" w:rsidRPr="00521CDB" w:rsidRDefault="006C1AEE" w:rsidP="006C1AEE">
      <w:pPr>
        <w:adjustRightInd w:val="0"/>
        <w:ind w:firstLine="720"/>
        <w:rPr>
          <w:rFonts w:cs="Arial"/>
          <w:szCs w:val="22"/>
        </w:rPr>
      </w:pPr>
    </w:p>
    <w:p w:rsidR="006C1AEE" w:rsidRPr="00521CDB" w:rsidRDefault="006C1AEE" w:rsidP="008B6519">
      <w:pPr>
        <w:adjustRightInd w:val="0"/>
        <w:ind w:left="720" w:hanging="720"/>
        <w:rPr>
          <w:rFonts w:cs="Arial"/>
          <w:szCs w:val="22"/>
        </w:rPr>
      </w:pPr>
      <w:r w:rsidRPr="00521CDB">
        <w:rPr>
          <w:rFonts w:cs="Arial"/>
          <w:szCs w:val="22"/>
        </w:rPr>
        <w:t xml:space="preserve">4. </w:t>
      </w:r>
      <w:r w:rsidRPr="00521CDB">
        <w:rPr>
          <w:rFonts w:cs="Arial"/>
          <w:szCs w:val="22"/>
        </w:rPr>
        <w:tab/>
        <w:t>U Kang, Charalampos Tsourakakis, and Christos Faloutsos,</w:t>
      </w:r>
      <w:r>
        <w:rPr>
          <w:rFonts w:cs="Arial"/>
          <w:szCs w:val="22"/>
        </w:rPr>
        <w:t xml:space="preserve"> </w:t>
      </w:r>
      <w:r w:rsidRPr="00521CDB">
        <w:rPr>
          <w:rFonts w:cs="Arial"/>
          <w:i/>
          <w:iCs/>
          <w:szCs w:val="22"/>
        </w:rPr>
        <w:t xml:space="preserve">PEGASUS: A Peta-Scale Graph Mining System - Implementation and Observations </w:t>
      </w:r>
      <w:r w:rsidRPr="00521CDB">
        <w:rPr>
          <w:rFonts w:cs="Arial"/>
          <w:szCs w:val="22"/>
        </w:rPr>
        <w:t>ICDM, Miami</w:t>
      </w:r>
      <w:r w:rsidR="008B6519">
        <w:rPr>
          <w:rFonts w:cs="Arial"/>
          <w:szCs w:val="22"/>
        </w:rPr>
        <w:t xml:space="preserve"> </w:t>
      </w:r>
      <w:r w:rsidRPr="00521CDB">
        <w:rPr>
          <w:rFonts w:cs="Arial"/>
          <w:szCs w:val="22"/>
        </w:rPr>
        <w:t xml:space="preserve">Florida, </w:t>
      </w:r>
      <w:proofErr w:type="gramStart"/>
      <w:r w:rsidRPr="00521CDB">
        <w:rPr>
          <w:rFonts w:cs="Arial"/>
          <w:szCs w:val="22"/>
        </w:rPr>
        <w:t>Dec</w:t>
      </w:r>
      <w:proofErr w:type="gramEnd"/>
      <w:r w:rsidRPr="00521CDB">
        <w:rPr>
          <w:rFonts w:cs="Arial"/>
          <w:szCs w:val="22"/>
        </w:rPr>
        <w:t>. 2009</w:t>
      </w:r>
      <w:r w:rsidR="007068E9">
        <w:rPr>
          <w:rFonts w:cs="Arial"/>
          <w:szCs w:val="22"/>
        </w:rPr>
        <w:t>.</w:t>
      </w:r>
      <w:r w:rsidRPr="00521CDB">
        <w:rPr>
          <w:rFonts w:cs="Arial"/>
          <w:szCs w:val="22"/>
        </w:rPr>
        <w:t xml:space="preserve"> </w:t>
      </w:r>
      <w:r w:rsidRPr="00521CDB">
        <w:rPr>
          <w:rFonts w:cs="Arial"/>
          <w:i/>
          <w:iCs/>
          <w:szCs w:val="22"/>
        </w:rPr>
        <w:t xml:space="preserve">Best Applications Paper </w:t>
      </w:r>
      <w:r w:rsidRPr="00521CDB">
        <w:rPr>
          <w:rFonts w:cs="Arial"/>
          <w:szCs w:val="22"/>
        </w:rPr>
        <w:t>(runner up).</w:t>
      </w:r>
    </w:p>
    <w:p w:rsidR="006C1AEE" w:rsidRPr="00521CDB" w:rsidRDefault="006C1AEE" w:rsidP="006C1AEE">
      <w:pPr>
        <w:adjustRightInd w:val="0"/>
        <w:ind w:firstLine="720"/>
        <w:rPr>
          <w:rFonts w:cs="Arial"/>
          <w:szCs w:val="22"/>
        </w:rPr>
      </w:pPr>
    </w:p>
    <w:p w:rsidR="006C1AEE" w:rsidRPr="00521CDB" w:rsidRDefault="006C1AEE" w:rsidP="006C1AEE">
      <w:pPr>
        <w:adjustRightInd w:val="0"/>
        <w:ind w:left="720" w:hanging="720"/>
        <w:rPr>
          <w:rFonts w:cs="Arial"/>
          <w:szCs w:val="22"/>
        </w:rPr>
      </w:pPr>
      <w:r w:rsidRPr="00521CDB">
        <w:rPr>
          <w:rFonts w:cs="Arial"/>
          <w:szCs w:val="22"/>
        </w:rPr>
        <w:t xml:space="preserve">5. </w:t>
      </w:r>
      <w:r w:rsidRPr="00521CDB">
        <w:rPr>
          <w:rFonts w:cs="Arial"/>
          <w:szCs w:val="22"/>
        </w:rPr>
        <w:tab/>
        <w:t xml:space="preserve">Leman Akoglu, Mary McGlohon and Christos Faloutsos </w:t>
      </w:r>
      <w:r w:rsidRPr="00521CDB">
        <w:rPr>
          <w:rFonts w:cs="Arial"/>
          <w:i/>
          <w:iCs/>
          <w:szCs w:val="22"/>
        </w:rPr>
        <w:t xml:space="preserve">Oddball: Spotting Anomalies in Weighted Graphs </w:t>
      </w:r>
      <w:r w:rsidRPr="00521CDB">
        <w:rPr>
          <w:rFonts w:cs="Arial"/>
          <w:szCs w:val="22"/>
        </w:rPr>
        <w:t xml:space="preserve">PAKDD 2010, Hyderabad, India, </w:t>
      </w:r>
      <w:proofErr w:type="gramStart"/>
      <w:r w:rsidRPr="00521CDB">
        <w:rPr>
          <w:rFonts w:cs="Arial"/>
          <w:szCs w:val="22"/>
        </w:rPr>
        <w:t>21</w:t>
      </w:r>
      <w:proofErr w:type="gramEnd"/>
      <w:r w:rsidRPr="00521CDB">
        <w:rPr>
          <w:rFonts w:cs="Arial"/>
          <w:szCs w:val="22"/>
        </w:rPr>
        <w:t>-24 June 2010</w:t>
      </w:r>
      <w:r w:rsidR="007068E9">
        <w:rPr>
          <w:rFonts w:cs="Arial"/>
          <w:szCs w:val="22"/>
        </w:rPr>
        <w:t>.</w:t>
      </w:r>
      <w:r w:rsidRPr="00521CDB">
        <w:rPr>
          <w:rFonts w:cs="Arial"/>
          <w:szCs w:val="22"/>
        </w:rPr>
        <w:t xml:space="preserve"> </w:t>
      </w:r>
      <w:r w:rsidRPr="00521CDB">
        <w:rPr>
          <w:rFonts w:cs="Arial"/>
          <w:i/>
          <w:iCs/>
          <w:szCs w:val="22"/>
        </w:rPr>
        <w:t>Best Paper A</w:t>
      </w:r>
      <w:r w:rsidRPr="00521CDB">
        <w:rPr>
          <w:rFonts w:cs="Arial"/>
          <w:szCs w:val="22"/>
        </w:rPr>
        <w:t>ward.</w:t>
      </w:r>
    </w:p>
    <w:p w:rsidR="006C1AEE" w:rsidRPr="00521CDB" w:rsidRDefault="006C1AEE" w:rsidP="006C1AEE">
      <w:pPr>
        <w:adjustRightInd w:val="0"/>
        <w:ind w:left="720" w:hanging="720"/>
        <w:rPr>
          <w:rFonts w:cs="Arial"/>
          <w:szCs w:val="22"/>
        </w:rPr>
      </w:pPr>
    </w:p>
    <w:p w:rsidR="006C1AEE" w:rsidRPr="00521CDB" w:rsidRDefault="006C1AEE" w:rsidP="008B6519">
      <w:pPr>
        <w:adjustRightInd w:val="0"/>
        <w:ind w:left="720" w:hanging="720"/>
        <w:rPr>
          <w:rFonts w:cs="Arial"/>
          <w:szCs w:val="22"/>
        </w:rPr>
      </w:pPr>
      <w:r w:rsidRPr="00521CDB">
        <w:rPr>
          <w:rFonts w:cs="Arial"/>
          <w:szCs w:val="22"/>
        </w:rPr>
        <w:t xml:space="preserve">6. </w:t>
      </w:r>
      <w:r w:rsidRPr="00521CDB">
        <w:rPr>
          <w:rFonts w:cs="Arial"/>
          <w:szCs w:val="22"/>
        </w:rPr>
        <w:tab/>
        <w:t xml:space="preserve">U Kang, Brendan Meeder and Christos Faloutsos </w:t>
      </w:r>
      <w:r w:rsidRPr="00521CDB">
        <w:rPr>
          <w:rFonts w:cs="Arial"/>
          <w:i/>
          <w:iCs/>
          <w:szCs w:val="22"/>
        </w:rPr>
        <w:t>Spectral Analysis</w:t>
      </w:r>
      <w:r w:rsidR="008B6519">
        <w:rPr>
          <w:rFonts w:cs="Arial"/>
          <w:i/>
          <w:iCs/>
          <w:szCs w:val="22"/>
        </w:rPr>
        <w:t xml:space="preserve"> </w:t>
      </w:r>
      <w:r w:rsidRPr="00521CDB">
        <w:rPr>
          <w:rFonts w:cs="Arial"/>
          <w:i/>
          <w:iCs/>
          <w:szCs w:val="22"/>
        </w:rPr>
        <w:t xml:space="preserve">for Billion-Scale Graphs: Discoveries and Implementation </w:t>
      </w:r>
      <w:r w:rsidRPr="00521CDB">
        <w:rPr>
          <w:rFonts w:cs="Arial"/>
          <w:szCs w:val="22"/>
        </w:rPr>
        <w:t>PAKDD, Shenzhen China, May 24-27,</w:t>
      </w:r>
      <w:r>
        <w:rPr>
          <w:rFonts w:cs="Arial"/>
          <w:szCs w:val="22"/>
        </w:rPr>
        <w:t xml:space="preserve"> </w:t>
      </w:r>
      <w:r w:rsidRPr="00521CDB">
        <w:rPr>
          <w:rFonts w:cs="Arial"/>
          <w:szCs w:val="22"/>
        </w:rPr>
        <w:t>2011</w:t>
      </w:r>
      <w:r w:rsidR="007068E9">
        <w:rPr>
          <w:rFonts w:cs="Arial"/>
          <w:szCs w:val="22"/>
        </w:rPr>
        <w:t>.</w:t>
      </w:r>
      <w:r w:rsidRPr="00521CDB">
        <w:rPr>
          <w:rFonts w:cs="Arial"/>
          <w:szCs w:val="22"/>
        </w:rPr>
        <w:t xml:space="preserve"> </w:t>
      </w:r>
      <w:r w:rsidRPr="00521CDB">
        <w:rPr>
          <w:rFonts w:cs="Arial"/>
          <w:i/>
          <w:iCs/>
          <w:szCs w:val="22"/>
        </w:rPr>
        <w:t>Best Application Paper Award.</w:t>
      </w:r>
    </w:p>
    <w:p w:rsidR="006C1AEE" w:rsidRPr="00521CDB" w:rsidRDefault="006C1AEE" w:rsidP="006C1AEE">
      <w:pPr>
        <w:adjustRightInd w:val="0"/>
        <w:ind w:firstLine="720"/>
        <w:rPr>
          <w:rFonts w:cs="Arial"/>
          <w:szCs w:val="22"/>
        </w:rPr>
      </w:pPr>
    </w:p>
    <w:p w:rsidR="006C1AEE" w:rsidRPr="00521CDB" w:rsidRDefault="006C1AEE" w:rsidP="008B6519">
      <w:pPr>
        <w:adjustRightInd w:val="0"/>
        <w:ind w:left="720" w:hanging="720"/>
        <w:rPr>
          <w:rFonts w:cs="Arial"/>
          <w:szCs w:val="22"/>
        </w:rPr>
      </w:pPr>
      <w:r w:rsidRPr="00521CDB">
        <w:rPr>
          <w:rFonts w:cs="Arial"/>
          <w:szCs w:val="22"/>
        </w:rPr>
        <w:t xml:space="preserve">7. </w:t>
      </w:r>
      <w:r w:rsidRPr="00521CDB">
        <w:rPr>
          <w:rFonts w:cs="Arial"/>
          <w:szCs w:val="22"/>
        </w:rPr>
        <w:tab/>
        <w:t>Hanghang Tong, B. Aditya Prakash, Tina Eliassi-Rad, Michalis Faloutsos and</w:t>
      </w:r>
      <w:r w:rsidR="008B6519">
        <w:rPr>
          <w:rFonts w:cs="Arial"/>
          <w:szCs w:val="22"/>
        </w:rPr>
        <w:t xml:space="preserve"> </w:t>
      </w:r>
      <w:r w:rsidRPr="00521CDB">
        <w:rPr>
          <w:rFonts w:cs="Arial"/>
          <w:szCs w:val="22"/>
        </w:rPr>
        <w:t xml:space="preserve">Christos Faloutsos </w:t>
      </w:r>
      <w:r w:rsidRPr="00521CDB">
        <w:rPr>
          <w:rFonts w:cs="Arial"/>
          <w:i/>
          <w:iCs/>
          <w:szCs w:val="22"/>
        </w:rPr>
        <w:t xml:space="preserve">Gelling, and Melting, Large Graphs by Edge Manipulation, </w:t>
      </w:r>
      <w:r w:rsidRPr="00521CDB">
        <w:rPr>
          <w:rFonts w:cs="Arial"/>
          <w:szCs w:val="22"/>
        </w:rPr>
        <w:t>CIKM’12, Maui,</w:t>
      </w:r>
      <w:r>
        <w:rPr>
          <w:rFonts w:cs="Arial"/>
          <w:szCs w:val="22"/>
        </w:rPr>
        <w:t xml:space="preserve"> </w:t>
      </w:r>
      <w:r w:rsidRPr="00521CDB">
        <w:rPr>
          <w:rFonts w:cs="Arial"/>
          <w:szCs w:val="22"/>
        </w:rPr>
        <w:t xml:space="preserve">Hawaii, USA, Oct. 2012 </w:t>
      </w:r>
      <w:r w:rsidRPr="00521CDB">
        <w:rPr>
          <w:rFonts w:cs="Arial"/>
          <w:i/>
          <w:iCs/>
          <w:szCs w:val="22"/>
        </w:rPr>
        <w:t>Best Paper Award.</w:t>
      </w:r>
    </w:p>
    <w:p w:rsidR="00E67A05" w:rsidRPr="001748A7" w:rsidRDefault="00E67A05" w:rsidP="00E67A05">
      <w:pPr>
        <w:pStyle w:val="Subtitle"/>
      </w:pPr>
      <w:r>
        <w:t>D.</w:t>
      </w:r>
      <w:r>
        <w:tab/>
      </w:r>
      <w:r w:rsidRPr="001748A7">
        <w:t>Research Support</w:t>
      </w:r>
    </w:p>
    <w:p w:rsidR="002B2D32" w:rsidRPr="002B2D32" w:rsidRDefault="000D6581" w:rsidP="000D6581">
      <w:pPr>
        <w:pStyle w:val="ListParagraph"/>
        <w:numPr>
          <w:ilvl w:val="0"/>
          <w:numId w:val="19"/>
        </w:numPr>
        <w:autoSpaceDE w:val="0"/>
        <w:autoSpaceDN w:val="0"/>
        <w:adjustRightInd w:val="0"/>
        <w:spacing w:after="0"/>
        <w:rPr>
          <w:rFonts w:ascii="Arial" w:hAnsi="Arial" w:cs="Arial"/>
          <w:b w:val="0"/>
          <w:sz w:val="22"/>
          <w:szCs w:val="22"/>
        </w:rPr>
      </w:pPr>
      <w:r w:rsidRPr="000D75A9">
        <w:rPr>
          <w:rFonts w:ascii="Arial" w:hAnsi="Arial" w:cs="Arial"/>
          <w:sz w:val="22"/>
          <w:szCs w:val="22"/>
        </w:rPr>
        <w:t>NSF IIS</w:t>
      </w:r>
      <w:r w:rsidR="002B2D32">
        <w:rPr>
          <w:rFonts w:ascii="Arial" w:hAnsi="Arial" w:cs="Arial"/>
          <w:sz w:val="22"/>
          <w:szCs w:val="22"/>
        </w:rPr>
        <w:t>-1247489 and NIH 1R01GM108339-1</w:t>
      </w:r>
      <w:r w:rsidR="002B2D32">
        <w:rPr>
          <w:rFonts w:ascii="Arial" w:hAnsi="Arial" w:cs="Arial"/>
          <w:sz w:val="22"/>
          <w:szCs w:val="22"/>
        </w:rPr>
        <w:tab/>
      </w:r>
      <w:r w:rsidR="002B2D32">
        <w:rPr>
          <w:rFonts w:ascii="Arial" w:hAnsi="Arial" w:cs="Arial"/>
          <w:sz w:val="22"/>
          <w:szCs w:val="22"/>
        </w:rPr>
        <w:tab/>
        <w:t>Faloutsos (PI)</w:t>
      </w:r>
      <w:r w:rsidR="002B2D32">
        <w:rPr>
          <w:rFonts w:ascii="Arial" w:hAnsi="Arial" w:cs="Arial"/>
          <w:sz w:val="22"/>
          <w:szCs w:val="22"/>
        </w:rPr>
        <w:tab/>
      </w:r>
      <w:r w:rsidR="002B2D32">
        <w:rPr>
          <w:rFonts w:ascii="Arial" w:hAnsi="Arial" w:cs="Arial"/>
          <w:sz w:val="22"/>
          <w:szCs w:val="22"/>
        </w:rPr>
        <w:tab/>
        <w:t>12/01/12 – 11/30/2016</w:t>
      </w:r>
    </w:p>
    <w:p w:rsidR="002B2D32" w:rsidRDefault="000D6581" w:rsidP="002B2D32">
      <w:pPr>
        <w:pStyle w:val="ListParagraph"/>
        <w:autoSpaceDE w:val="0"/>
        <w:autoSpaceDN w:val="0"/>
        <w:adjustRightInd w:val="0"/>
        <w:spacing w:after="0"/>
        <w:ind w:left="360"/>
        <w:rPr>
          <w:rFonts w:ascii="Arial" w:hAnsi="Arial" w:cs="Arial"/>
          <w:b w:val="0"/>
          <w:i/>
          <w:iCs/>
          <w:sz w:val="22"/>
          <w:szCs w:val="22"/>
        </w:rPr>
      </w:pPr>
      <w:r w:rsidRPr="000D6581">
        <w:rPr>
          <w:rFonts w:ascii="Arial" w:hAnsi="Arial" w:cs="Arial"/>
          <w:b w:val="0"/>
          <w:i/>
          <w:iCs/>
          <w:sz w:val="22"/>
          <w:szCs w:val="22"/>
        </w:rPr>
        <w:t xml:space="preserve">BIGDATA: Mid-Scale: DA: Collaborative Research: Big Tensor Mining: Theory, Scalable Algorithms and Applications </w:t>
      </w:r>
    </w:p>
    <w:p w:rsidR="002B2D32" w:rsidRDefault="002B2D32">
      <w:pPr>
        <w:autoSpaceDE/>
        <w:autoSpaceDN/>
        <w:rPr>
          <w:rFonts w:eastAsiaTheme="minorHAnsi" w:cs="Arial"/>
          <w:i/>
          <w:iCs/>
          <w:szCs w:val="22"/>
        </w:rPr>
      </w:pPr>
      <w:r>
        <w:rPr>
          <w:rFonts w:cs="Arial"/>
          <w:b/>
          <w:i/>
          <w:iCs/>
          <w:szCs w:val="22"/>
        </w:rPr>
        <w:br w:type="page"/>
      </w:r>
    </w:p>
    <w:p w:rsidR="000D6581" w:rsidRPr="000D6581" w:rsidRDefault="000D6581" w:rsidP="002B2D32">
      <w:pPr>
        <w:pStyle w:val="ListParagraph"/>
        <w:autoSpaceDE w:val="0"/>
        <w:autoSpaceDN w:val="0"/>
        <w:adjustRightInd w:val="0"/>
        <w:spacing w:after="0"/>
        <w:ind w:left="360"/>
        <w:rPr>
          <w:rFonts w:ascii="Arial" w:hAnsi="Arial" w:cs="Arial"/>
          <w:b w:val="0"/>
          <w:sz w:val="22"/>
          <w:szCs w:val="22"/>
        </w:rPr>
      </w:pPr>
    </w:p>
    <w:p w:rsidR="000D6581" w:rsidRPr="000D75A9" w:rsidRDefault="000D6581" w:rsidP="000D6581">
      <w:pPr>
        <w:adjustRightInd w:val="0"/>
        <w:rPr>
          <w:rFonts w:cs="Arial"/>
          <w:szCs w:val="22"/>
        </w:rPr>
      </w:pPr>
    </w:p>
    <w:p w:rsidR="002B2D32" w:rsidRPr="002B2D32" w:rsidRDefault="00366C80" w:rsidP="002B2D32">
      <w:pPr>
        <w:pStyle w:val="ListParagraph"/>
        <w:numPr>
          <w:ilvl w:val="0"/>
          <w:numId w:val="19"/>
        </w:numPr>
        <w:autoSpaceDE w:val="0"/>
        <w:autoSpaceDN w:val="0"/>
        <w:adjustRightInd w:val="0"/>
        <w:spacing w:after="0"/>
        <w:rPr>
          <w:rFonts w:ascii="Arial" w:hAnsi="Arial" w:cs="Arial"/>
          <w:b w:val="0"/>
          <w:i/>
          <w:iCs/>
          <w:sz w:val="22"/>
          <w:szCs w:val="22"/>
        </w:rPr>
      </w:pPr>
      <w:r>
        <w:rPr>
          <w:rFonts w:ascii="Arial" w:hAnsi="Arial" w:cs="Arial"/>
          <w:sz w:val="22"/>
          <w:szCs w:val="22"/>
        </w:rPr>
        <w:t xml:space="preserve">DARPA </w:t>
      </w:r>
      <w:r w:rsidRPr="00366C80">
        <w:rPr>
          <w:rFonts w:ascii="Arial" w:hAnsi="Arial" w:cs="Arial"/>
          <w:sz w:val="22"/>
          <w:szCs w:val="22"/>
        </w:rPr>
        <w:t>W911NF-09-2-0053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B2D32">
        <w:rPr>
          <w:rFonts w:ascii="Arial" w:hAnsi="Arial" w:cs="Arial"/>
          <w:sz w:val="22"/>
          <w:szCs w:val="22"/>
        </w:rPr>
        <w:tab/>
      </w:r>
      <w:r w:rsidR="002B2D32">
        <w:rPr>
          <w:rFonts w:ascii="Arial" w:hAnsi="Arial" w:cs="Arial"/>
          <w:sz w:val="22"/>
          <w:szCs w:val="22"/>
        </w:rPr>
        <w:tab/>
      </w:r>
      <w:r w:rsidR="002B2D32">
        <w:rPr>
          <w:rFonts w:ascii="Arial" w:hAnsi="Arial" w:cs="Arial"/>
          <w:sz w:val="22"/>
          <w:szCs w:val="22"/>
        </w:rPr>
        <w:tab/>
      </w:r>
      <w:proofErr w:type="spellStart"/>
      <w:r w:rsidR="002B2D32">
        <w:rPr>
          <w:rFonts w:ascii="Arial" w:hAnsi="Arial" w:cs="Arial"/>
          <w:sz w:val="22"/>
          <w:szCs w:val="22"/>
        </w:rPr>
        <w:t>Faloutsos</w:t>
      </w:r>
      <w:proofErr w:type="spellEnd"/>
      <w:r w:rsidR="002B2D32">
        <w:rPr>
          <w:rFonts w:ascii="Arial" w:hAnsi="Arial" w:cs="Arial"/>
          <w:sz w:val="22"/>
          <w:szCs w:val="22"/>
        </w:rPr>
        <w:t xml:space="preserve"> (</w:t>
      </w:r>
      <w:r>
        <w:rPr>
          <w:rFonts w:ascii="Arial" w:hAnsi="Arial" w:cs="Arial"/>
          <w:sz w:val="22"/>
          <w:szCs w:val="22"/>
        </w:rPr>
        <w:t>co-</w:t>
      </w:r>
      <w:r w:rsidR="002B2D32">
        <w:rPr>
          <w:rFonts w:ascii="Arial" w:hAnsi="Arial" w:cs="Arial"/>
          <w:sz w:val="22"/>
          <w:szCs w:val="22"/>
        </w:rPr>
        <w:t>PI)</w:t>
      </w:r>
      <w:r w:rsidR="002B2D32">
        <w:rPr>
          <w:rFonts w:ascii="Arial" w:hAnsi="Arial" w:cs="Arial"/>
          <w:sz w:val="22"/>
          <w:szCs w:val="22"/>
        </w:rPr>
        <w:tab/>
      </w:r>
      <w:r w:rsidR="002B2D32">
        <w:rPr>
          <w:rFonts w:ascii="Arial" w:hAnsi="Arial" w:cs="Arial"/>
          <w:sz w:val="22"/>
          <w:szCs w:val="22"/>
        </w:rPr>
        <w:tab/>
        <w:t>09/2009 – 12/31/2013</w:t>
      </w:r>
    </w:p>
    <w:p w:rsidR="000D6581" w:rsidRPr="000D6581" w:rsidRDefault="002B2D32" w:rsidP="002B2D32">
      <w:pPr>
        <w:pStyle w:val="ListParagraph"/>
        <w:autoSpaceDE w:val="0"/>
        <w:autoSpaceDN w:val="0"/>
        <w:adjustRightInd w:val="0"/>
        <w:spacing w:after="0"/>
        <w:ind w:left="360"/>
        <w:rPr>
          <w:rFonts w:cs="Arial"/>
          <w:szCs w:val="22"/>
        </w:rPr>
      </w:pPr>
      <w:r>
        <w:rPr>
          <w:rFonts w:ascii="Arial" w:hAnsi="Arial" w:cs="Arial"/>
          <w:b w:val="0"/>
          <w:i/>
          <w:iCs/>
          <w:sz w:val="22"/>
          <w:szCs w:val="22"/>
        </w:rPr>
        <w:t xml:space="preserve">ARL: CTA-INARC </w:t>
      </w:r>
      <w:r w:rsidR="000D6581" w:rsidRPr="000D6581">
        <w:rPr>
          <w:rFonts w:ascii="Arial" w:hAnsi="Arial" w:cs="Arial"/>
          <w:b w:val="0"/>
          <w:i/>
          <w:iCs/>
          <w:sz w:val="22"/>
          <w:szCs w:val="22"/>
        </w:rPr>
        <w:t>Information Network Academic Research Center</w:t>
      </w:r>
    </w:p>
    <w:p w:rsidR="000D6581" w:rsidRPr="000D75A9" w:rsidRDefault="000D6581" w:rsidP="000D6581">
      <w:pPr>
        <w:adjustRightInd w:val="0"/>
        <w:rPr>
          <w:rFonts w:cs="Arial"/>
          <w:szCs w:val="22"/>
        </w:rPr>
      </w:pPr>
    </w:p>
    <w:p w:rsidR="002B2D32" w:rsidRPr="002B2D32" w:rsidRDefault="000D6581" w:rsidP="000D6581">
      <w:pPr>
        <w:pStyle w:val="ListParagraph"/>
        <w:numPr>
          <w:ilvl w:val="0"/>
          <w:numId w:val="19"/>
        </w:numPr>
        <w:autoSpaceDE w:val="0"/>
        <w:autoSpaceDN w:val="0"/>
        <w:adjustRightInd w:val="0"/>
        <w:spacing w:after="0"/>
        <w:rPr>
          <w:rFonts w:ascii="Arial" w:hAnsi="Arial" w:cs="Arial"/>
          <w:b w:val="0"/>
          <w:i/>
          <w:iCs/>
          <w:sz w:val="22"/>
          <w:szCs w:val="22"/>
        </w:rPr>
      </w:pPr>
      <w:r w:rsidRPr="000D75A9">
        <w:rPr>
          <w:rFonts w:ascii="Arial" w:hAnsi="Arial" w:cs="Arial"/>
          <w:sz w:val="22"/>
          <w:szCs w:val="22"/>
        </w:rPr>
        <w:t xml:space="preserve">NSF </w:t>
      </w:r>
      <w:r w:rsidR="007068E9">
        <w:rPr>
          <w:rFonts w:ascii="Arial" w:hAnsi="Arial" w:cs="Arial"/>
          <w:sz w:val="22"/>
          <w:szCs w:val="22"/>
        </w:rPr>
        <w:t>Award no.</w:t>
      </w:r>
      <w:r w:rsidRPr="000D75A9">
        <w:rPr>
          <w:rFonts w:ascii="Arial" w:hAnsi="Arial" w:cs="Arial"/>
          <w:sz w:val="22"/>
          <w:szCs w:val="22"/>
        </w:rPr>
        <w:t xml:space="preserve"> </w:t>
      </w:r>
      <w:r w:rsidR="007068E9">
        <w:rPr>
          <w:rFonts w:ascii="Arial" w:hAnsi="Arial" w:cs="Arial"/>
          <w:sz w:val="22"/>
          <w:szCs w:val="22"/>
        </w:rPr>
        <w:t>IIS-</w:t>
      </w:r>
      <w:r w:rsidRPr="000D75A9">
        <w:rPr>
          <w:rFonts w:ascii="Arial" w:hAnsi="Arial" w:cs="Arial"/>
          <w:sz w:val="22"/>
          <w:szCs w:val="22"/>
        </w:rPr>
        <w:t>1017415</w:t>
      </w:r>
      <w:r w:rsidR="007068E9">
        <w:rPr>
          <w:rFonts w:ascii="Arial" w:hAnsi="Arial" w:cs="Arial"/>
          <w:sz w:val="22"/>
          <w:szCs w:val="22"/>
        </w:rPr>
        <w:tab/>
      </w:r>
      <w:r w:rsidR="007068E9">
        <w:rPr>
          <w:rFonts w:ascii="Arial" w:hAnsi="Arial" w:cs="Arial"/>
          <w:sz w:val="22"/>
          <w:szCs w:val="22"/>
        </w:rPr>
        <w:tab/>
      </w:r>
      <w:r w:rsidR="007068E9">
        <w:rPr>
          <w:rFonts w:ascii="Arial" w:hAnsi="Arial" w:cs="Arial"/>
          <w:sz w:val="22"/>
          <w:szCs w:val="22"/>
        </w:rPr>
        <w:tab/>
      </w:r>
      <w:r w:rsidR="007068E9">
        <w:rPr>
          <w:rFonts w:ascii="Arial" w:hAnsi="Arial" w:cs="Arial"/>
          <w:sz w:val="22"/>
          <w:szCs w:val="22"/>
        </w:rPr>
        <w:tab/>
      </w:r>
      <w:r w:rsidR="007068E9">
        <w:rPr>
          <w:rFonts w:ascii="Arial" w:hAnsi="Arial" w:cs="Arial"/>
          <w:sz w:val="22"/>
          <w:szCs w:val="22"/>
        </w:rPr>
        <w:tab/>
      </w:r>
      <w:r w:rsidR="007068E9">
        <w:rPr>
          <w:rFonts w:ascii="Arial" w:hAnsi="Arial" w:cs="Arial"/>
          <w:sz w:val="22"/>
          <w:szCs w:val="22"/>
        </w:rPr>
        <w:tab/>
      </w:r>
      <w:r w:rsidR="007068E9">
        <w:rPr>
          <w:rFonts w:ascii="Arial" w:hAnsi="Arial" w:cs="Arial"/>
          <w:sz w:val="22"/>
          <w:szCs w:val="22"/>
        </w:rPr>
        <w:tab/>
      </w:r>
      <w:proofErr w:type="spellStart"/>
      <w:r w:rsidR="002B2D32">
        <w:rPr>
          <w:rFonts w:ascii="Arial" w:hAnsi="Arial" w:cs="Arial"/>
          <w:sz w:val="22"/>
          <w:szCs w:val="22"/>
        </w:rPr>
        <w:t>Faloutsos</w:t>
      </w:r>
      <w:proofErr w:type="spellEnd"/>
      <w:r w:rsidR="002B2D32">
        <w:rPr>
          <w:rFonts w:ascii="Arial" w:hAnsi="Arial" w:cs="Arial"/>
          <w:sz w:val="22"/>
          <w:szCs w:val="22"/>
        </w:rPr>
        <w:t xml:space="preserve"> (PI)</w:t>
      </w:r>
      <w:r w:rsidR="002B2D32">
        <w:rPr>
          <w:rFonts w:ascii="Arial" w:hAnsi="Arial" w:cs="Arial"/>
          <w:sz w:val="22"/>
          <w:szCs w:val="22"/>
        </w:rPr>
        <w:tab/>
      </w:r>
      <w:r w:rsidR="002B2D32">
        <w:rPr>
          <w:rFonts w:ascii="Arial" w:hAnsi="Arial" w:cs="Arial"/>
          <w:sz w:val="22"/>
          <w:szCs w:val="22"/>
        </w:rPr>
        <w:tab/>
        <w:t>09/2010 – 08/2012</w:t>
      </w:r>
    </w:p>
    <w:p w:rsidR="000D6581" w:rsidRPr="007068E9" w:rsidRDefault="000D6581" w:rsidP="002B2D32">
      <w:pPr>
        <w:pStyle w:val="ListParagraph"/>
        <w:autoSpaceDE w:val="0"/>
        <w:autoSpaceDN w:val="0"/>
        <w:adjustRightInd w:val="0"/>
        <w:spacing w:after="0"/>
        <w:ind w:left="360"/>
        <w:rPr>
          <w:rFonts w:cs="Arial"/>
          <w:b w:val="0"/>
          <w:szCs w:val="22"/>
        </w:rPr>
      </w:pPr>
      <w:r w:rsidRPr="007068E9">
        <w:rPr>
          <w:rFonts w:ascii="Arial" w:hAnsi="Arial" w:cs="Arial"/>
          <w:b w:val="0"/>
          <w:i/>
          <w:iCs/>
          <w:sz w:val="22"/>
          <w:szCs w:val="22"/>
        </w:rPr>
        <w:t xml:space="preserve">III: Small: Influence and Virus Propagation in Large Graphs </w:t>
      </w:r>
      <w:r w:rsidR="002B2D32" w:rsidRPr="007068E9">
        <w:rPr>
          <w:rFonts w:ascii="Arial" w:hAnsi="Arial" w:cs="Arial"/>
          <w:b w:val="0"/>
          <w:i/>
          <w:iCs/>
          <w:sz w:val="22"/>
          <w:szCs w:val="22"/>
        </w:rPr>
        <w:t>–</w:t>
      </w:r>
      <w:r w:rsidRPr="007068E9">
        <w:rPr>
          <w:rFonts w:ascii="Arial" w:hAnsi="Arial" w:cs="Arial"/>
          <w:b w:val="0"/>
          <w:i/>
          <w:iCs/>
          <w:sz w:val="22"/>
          <w:szCs w:val="22"/>
        </w:rPr>
        <w:t xml:space="preserve"> Theory</w:t>
      </w:r>
      <w:r w:rsidR="002B2D32" w:rsidRPr="007068E9">
        <w:rPr>
          <w:rFonts w:ascii="Arial" w:hAnsi="Arial" w:cs="Arial"/>
          <w:b w:val="0"/>
          <w:i/>
          <w:iCs/>
          <w:sz w:val="22"/>
          <w:szCs w:val="22"/>
        </w:rPr>
        <w:t xml:space="preserve"> </w:t>
      </w:r>
      <w:r w:rsidRPr="007068E9">
        <w:rPr>
          <w:rFonts w:cs="Arial"/>
          <w:b w:val="0"/>
          <w:i/>
          <w:iCs/>
          <w:szCs w:val="22"/>
        </w:rPr>
        <w:t xml:space="preserve">and Algorithms </w:t>
      </w:r>
    </w:p>
    <w:p w:rsidR="000D6581" w:rsidRPr="000D75A9" w:rsidRDefault="000D6581" w:rsidP="000D6581">
      <w:pPr>
        <w:adjustRightInd w:val="0"/>
        <w:rPr>
          <w:rFonts w:cs="Arial"/>
          <w:szCs w:val="22"/>
        </w:rPr>
      </w:pPr>
    </w:p>
    <w:p w:rsidR="002B2D32" w:rsidRPr="002B2D32" w:rsidRDefault="000D6581" w:rsidP="000D6581">
      <w:pPr>
        <w:pStyle w:val="ListParagraph"/>
        <w:numPr>
          <w:ilvl w:val="0"/>
          <w:numId w:val="19"/>
        </w:numPr>
        <w:autoSpaceDE w:val="0"/>
        <w:autoSpaceDN w:val="0"/>
        <w:adjustRightInd w:val="0"/>
        <w:spacing w:after="0"/>
        <w:rPr>
          <w:rFonts w:ascii="Arial" w:hAnsi="Arial" w:cs="Arial"/>
          <w:b w:val="0"/>
          <w:sz w:val="22"/>
          <w:szCs w:val="22"/>
        </w:rPr>
      </w:pPr>
      <w:r w:rsidRPr="000D75A9">
        <w:rPr>
          <w:rFonts w:ascii="Arial" w:hAnsi="Arial" w:cs="Arial"/>
          <w:sz w:val="22"/>
          <w:szCs w:val="22"/>
        </w:rPr>
        <w:t>DARPA HDTRA1-10-1-0120</w:t>
      </w:r>
      <w:r w:rsidR="002B2D32">
        <w:rPr>
          <w:rFonts w:ascii="Arial" w:hAnsi="Arial" w:cs="Arial"/>
          <w:sz w:val="22"/>
          <w:szCs w:val="22"/>
        </w:rPr>
        <w:tab/>
      </w:r>
      <w:r w:rsidR="002B2D32">
        <w:rPr>
          <w:rFonts w:ascii="Arial" w:hAnsi="Arial" w:cs="Arial"/>
          <w:sz w:val="22"/>
          <w:szCs w:val="22"/>
        </w:rPr>
        <w:tab/>
      </w:r>
      <w:r w:rsidR="002B2D32">
        <w:rPr>
          <w:rFonts w:ascii="Arial" w:hAnsi="Arial" w:cs="Arial"/>
          <w:sz w:val="22"/>
          <w:szCs w:val="22"/>
        </w:rPr>
        <w:tab/>
      </w:r>
      <w:r w:rsidR="002B2D32">
        <w:rPr>
          <w:rFonts w:ascii="Arial" w:hAnsi="Arial" w:cs="Arial"/>
          <w:sz w:val="22"/>
          <w:szCs w:val="22"/>
        </w:rPr>
        <w:tab/>
      </w:r>
      <w:r w:rsidR="002B2D32">
        <w:rPr>
          <w:rFonts w:ascii="Arial" w:hAnsi="Arial" w:cs="Arial"/>
          <w:sz w:val="22"/>
          <w:szCs w:val="22"/>
        </w:rPr>
        <w:tab/>
      </w:r>
      <w:r w:rsidR="002B2D32">
        <w:rPr>
          <w:rFonts w:ascii="Arial" w:hAnsi="Arial" w:cs="Arial"/>
          <w:sz w:val="22"/>
          <w:szCs w:val="22"/>
        </w:rPr>
        <w:tab/>
      </w:r>
      <w:r w:rsidR="002B2D32">
        <w:rPr>
          <w:rFonts w:ascii="Arial" w:hAnsi="Arial" w:cs="Arial"/>
          <w:sz w:val="22"/>
          <w:szCs w:val="22"/>
        </w:rPr>
        <w:tab/>
      </w:r>
      <w:proofErr w:type="spellStart"/>
      <w:r w:rsidR="007068E9">
        <w:rPr>
          <w:rFonts w:ascii="Arial" w:hAnsi="Arial" w:cs="Arial"/>
          <w:sz w:val="22"/>
          <w:szCs w:val="22"/>
        </w:rPr>
        <w:t>Faloutsos</w:t>
      </w:r>
      <w:proofErr w:type="spellEnd"/>
      <w:r w:rsidR="004A6A99">
        <w:rPr>
          <w:rFonts w:ascii="Arial" w:hAnsi="Arial" w:cs="Arial"/>
          <w:sz w:val="22"/>
          <w:szCs w:val="22"/>
        </w:rPr>
        <w:t xml:space="preserve"> </w:t>
      </w:r>
      <w:r w:rsidR="002B2D32">
        <w:rPr>
          <w:rFonts w:ascii="Arial" w:hAnsi="Arial" w:cs="Arial"/>
          <w:sz w:val="22"/>
          <w:szCs w:val="22"/>
        </w:rPr>
        <w:t>(</w:t>
      </w:r>
      <w:r w:rsidR="00366C80">
        <w:rPr>
          <w:rFonts w:ascii="Arial" w:hAnsi="Arial" w:cs="Arial"/>
          <w:sz w:val="22"/>
          <w:szCs w:val="22"/>
        </w:rPr>
        <w:t>co-</w:t>
      </w:r>
      <w:r w:rsidR="002B2D32">
        <w:rPr>
          <w:rFonts w:ascii="Arial" w:hAnsi="Arial" w:cs="Arial"/>
          <w:sz w:val="22"/>
          <w:szCs w:val="22"/>
        </w:rPr>
        <w:t>PI)</w:t>
      </w:r>
      <w:r w:rsidR="002B2D32">
        <w:rPr>
          <w:rFonts w:ascii="Arial" w:hAnsi="Arial" w:cs="Arial"/>
          <w:sz w:val="22"/>
          <w:szCs w:val="22"/>
        </w:rPr>
        <w:tab/>
      </w:r>
      <w:r w:rsidR="002B2D32">
        <w:rPr>
          <w:rFonts w:ascii="Arial" w:hAnsi="Arial" w:cs="Arial"/>
          <w:sz w:val="22"/>
          <w:szCs w:val="22"/>
        </w:rPr>
        <w:tab/>
      </w:r>
      <w:r w:rsidR="004A6A99">
        <w:rPr>
          <w:rFonts w:ascii="Arial" w:hAnsi="Arial" w:cs="Arial"/>
          <w:sz w:val="22"/>
          <w:szCs w:val="22"/>
        </w:rPr>
        <w:t>10/2010 – 10/2013</w:t>
      </w:r>
    </w:p>
    <w:p w:rsidR="004A6A99" w:rsidRPr="000D6581" w:rsidRDefault="000D6581" w:rsidP="004A6A99">
      <w:pPr>
        <w:pStyle w:val="ListParagraph"/>
        <w:autoSpaceDE w:val="0"/>
        <w:autoSpaceDN w:val="0"/>
        <w:adjustRightInd w:val="0"/>
        <w:spacing w:after="0"/>
        <w:ind w:left="360"/>
        <w:rPr>
          <w:rFonts w:cs="Arial"/>
          <w:szCs w:val="22"/>
        </w:rPr>
      </w:pPr>
      <w:r w:rsidRPr="000D6581">
        <w:rPr>
          <w:rFonts w:ascii="Arial" w:hAnsi="Arial" w:cs="Arial"/>
          <w:b w:val="0"/>
          <w:i/>
          <w:iCs/>
          <w:sz w:val="22"/>
          <w:szCs w:val="22"/>
        </w:rPr>
        <w:t xml:space="preserve">Robustness Analysis and Anomaly Detection of Interdependent Physical and Social Networks. </w:t>
      </w:r>
      <w:r w:rsidRPr="000D6581">
        <w:rPr>
          <w:rFonts w:ascii="Arial" w:hAnsi="Arial" w:cs="Arial"/>
          <w:b w:val="0"/>
          <w:sz w:val="22"/>
          <w:szCs w:val="22"/>
        </w:rPr>
        <w:t>Defense Threat Reduction Agency (DTRA)</w:t>
      </w:r>
    </w:p>
    <w:p w:rsidR="000D6581" w:rsidRPr="000D75A9" w:rsidRDefault="000D6581" w:rsidP="000D6581">
      <w:pPr>
        <w:adjustRightInd w:val="0"/>
        <w:ind w:firstLine="360"/>
        <w:rPr>
          <w:rFonts w:cs="Arial"/>
          <w:szCs w:val="22"/>
        </w:rPr>
      </w:pPr>
      <w:r w:rsidRPr="000D6581">
        <w:rPr>
          <w:rFonts w:cs="Arial"/>
          <w:szCs w:val="22"/>
        </w:rPr>
        <w:t>.</w:t>
      </w:r>
    </w:p>
    <w:p w:rsidR="000D6581" w:rsidRPr="000D75A9" w:rsidRDefault="000D6581" w:rsidP="000D6581">
      <w:pPr>
        <w:pStyle w:val="ListParagraph"/>
        <w:numPr>
          <w:ilvl w:val="0"/>
          <w:numId w:val="19"/>
        </w:numPr>
        <w:autoSpaceDE w:val="0"/>
        <w:autoSpaceDN w:val="0"/>
        <w:adjustRightInd w:val="0"/>
        <w:spacing w:after="0"/>
        <w:rPr>
          <w:rFonts w:ascii="Arial" w:hAnsi="Arial" w:cs="Arial"/>
          <w:sz w:val="22"/>
          <w:szCs w:val="22"/>
        </w:rPr>
      </w:pPr>
      <w:r w:rsidRPr="000D75A9">
        <w:rPr>
          <w:rFonts w:ascii="Arial" w:hAnsi="Arial" w:cs="Arial"/>
          <w:sz w:val="22"/>
          <w:szCs w:val="22"/>
        </w:rPr>
        <w:t>DARPA W911NF-11-C-0088</w:t>
      </w:r>
      <w:r w:rsidR="007068E9">
        <w:rPr>
          <w:rFonts w:ascii="Arial" w:hAnsi="Arial" w:cs="Arial"/>
          <w:sz w:val="22"/>
          <w:szCs w:val="22"/>
        </w:rPr>
        <w:tab/>
      </w:r>
      <w:r w:rsidR="007068E9">
        <w:rPr>
          <w:rFonts w:ascii="Arial" w:hAnsi="Arial" w:cs="Arial"/>
          <w:sz w:val="22"/>
          <w:szCs w:val="22"/>
        </w:rPr>
        <w:tab/>
      </w:r>
      <w:r w:rsidR="007068E9">
        <w:rPr>
          <w:rFonts w:ascii="Arial" w:hAnsi="Arial" w:cs="Arial"/>
          <w:sz w:val="22"/>
          <w:szCs w:val="22"/>
        </w:rPr>
        <w:tab/>
      </w:r>
      <w:r w:rsidR="007068E9">
        <w:rPr>
          <w:rFonts w:ascii="Arial" w:hAnsi="Arial" w:cs="Arial"/>
          <w:sz w:val="22"/>
          <w:szCs w:val="22"/>
        </w:rPr>
        <w:tab/>
      </w:r>
      <w:r w:rsidR="007068E9">
        <w:rPr>
          <w:rFonts w:ascii="Arial" w:hAnsi="Arial" w:cs="Arial"/>
          <w:sz w:val="22"/>
          <w:szCs w:val="22"/>
        </w:rPr>
        <w:tab/>
      </w:r>
      <w:r w:rsidR="007068E9">
        <w:rPr>
          <w:rFonts w:ascii="Arial" w:hAnsi="Arial" w:cs="Arial"/>
          <w:sz w:val="22"/>
          <w:szCs w:val="22"/>
        </w:rPr>
        <w:tab/>
      </w:r>
      <w:r w:rsidR="007068E9">
        <w:rPr>
          <w:rFonts w:ascii="Arial" w:hAnsi="Arial" w:cs="Arial"/>
          <w:sz w:val="22"/>
          <w:szCs w:val="22"/>
        </w:rPr>
        <w:tab/>
      </w:r>
      <w:proofErr w:type="spellStart"/>
      <w:r w:rsidR="004A6A99">
        <w:rPr>
          <w:rFonts w:ascii="Arial" w:hAnsi="Arial" w:cs="Arial"/>
          <w:sz w:val="22"/>
          <w:szCs w:val="22"/>
        </w:rPr>
        <w:t>Faloutsos</w:t>
      </w:r>
      <w:proofErr w:type="spellEnd"/>
      <w:r w:rsidR="004A6A99">
        <w:rPr>
          <w:rFonts w:ascii="Arial" w:hAnsi="Arial" w:cs="Arial"/>
          <w:sz w:val="22"/>
          <w:szCs w:val="22"/>
        </w:rPr>
        <w:t xml:space="preserve"> (</w:t>
      </w:r>
      <w:r w:rsidR="00366C80">
        <w:rPr>
          <w:rFonts w:ascii="Arial" w:hAnsi="Arial" w:cs="Arial"/>
          <w:sz w:val="22"/>
          <w:szCs w:val="22"/>
        </w:rPr>
        <w:t>co-</w:t>
      </w:r>
      <w:r w:rsidR="004A6A99">
        <w:rPr>
          <w:rFonts w:ascii="Arial" w:hAnsi="Arial" w:cs="Arial"/>
          <w:sz w:val="22"/>
          <w:szCs w:val="22"/>
        </w:rPr>
        <w:t>PI)</w:t>
      </w:r>
      <w:r w:rsidR="004A6A99">
        <w:rPr>
          <w:rFonts w:ascii="Arial" w:hAnsi="Arial" w:cs="Arial"/>
          <w:sz w:val="22"/>
          <w:szCs w:val="22"/>
        </w:rPr>
        <w:tab/>
      </w:r>
      <w:r w:rsidR="004A6A99">
        <w:rPr>
          <w:rFonts w:ascii="Arial" w:hAnsi="Arial" w:cs="Arial"/>
          <w:sz w:val="22"/>
          <w:szCs w:val="22"/>
        </w:rPr>
        <w:tab/>
        <w:t>08/22/2011 – 05/30/2013</w:t>
      </w:r>
    </w:p>
    <w:p w:rsidR="000D6581" w:rsidRPr="000D6581" w:rsidRDefault="000D6581" w:rsidP="004A6A99">
      <w:pPr>
        <w:adjustRightInd w:val="0"/>
        <w:ind w:firstLine="360"/>
        <w:rPr>
          <w:rFonts w:cs="Arial"/>
          <w:szCs w:val="22"/>
        </w:rPr>
      </w:pPr>
      <w:r w:rsidRPr="000D6581">
        <w:rPr>
          <w:rFonts w:cs="Arial"/>
          <w:i/>
          <w:iCs/>
          <w:szCs w:val="22"/>
        </w:rPr>
        <w:t xml:space="preserve">Anomaly Detection at Multiple Scales (ADAMS) </w:t>
      </w:r>
    </w:p>
    <w:p w:rsidR="000D6581" w:rsidRPr="000D6581" w:rsidRDefault="000D6581" w:rsidP="000D6581">
      <w:pPr>
        <w:adjustRightInd w:val="0"/>
        <w:rPr>
          <w:rFonts w:cs="Arial"/>
          <w:szCs w:val="22"/>
        </w:rPr>
      </w:pPr>
    </w:p>
    <w:p w:rsidR="004A6A99" w:rsidRPr="00990C68" w:rsidRDefault="000D6581" w:rsidP="000D6581">
      <w:pPr>
        <w:pStyle w:val="ListParagraph"/>
        <w:numPr>
          <w:ilvl w:val="0"/>
          <w:numId w:val="19"/>
        </w:numPr>
        <w:autoSpaceDE w:val="0"/>
        <w:autoSpaceDN w:val="0"/>
        <w:adjustRightInd w:val="0"/>
        <w:spacing w:after="0"/>
        <w:rPr>
          <w:rFonts w:ascii="Arial" w:hAnsi="Arial" w:cs="Arial"/>
          <w:i/>
          <w:iCs/>
          <w:sz w:val="22"/>
          <w:szCs w:val="22"/>
        </w:rPr>
      </w:pPr>
      <w:r w:rsidRPr="000D75A9">
        <w:rPr>
          <w:rFonts w:ascii="Arial" w:hAnsi="Arial" w:cs="Arial"/>
          <w:sz w:val="22"/>
          <w:szCs w:val="22"/>
        </w:rPr>
        <w:t xml:space="preserve">NSF </w:t>
      </w:r>
      <w:r w:rsidR="007068E9">
        <w:rPr>
          <w:rFonts w:ascii="Arial" w:hAnsi="Arial" w:cs="Arial"/>
          <w:sz w:val="22"/>
          <w:szCs w:val="22"/>
        </w:rPr>
        <w:t xml:space="preserve">Award No. </w:t>
      </w:r>
      <w:r w:rsidRPr="000D75A9">
        <w:rPr>
          <w:rFonts w:ascii="Arial" w:hAnsi="Arial" w:cs="Arial"/>
          <w:sz w:val="22"/>
          <w:szCs w:val="22"/>
        </w:rPr>
        <w:t>IIS-</w:t>
      </w:r>
      <w:r w:rsidRPr="000D6581">
        <w:rPr>
          <w:rFonts w:ascii="Arial" w:hAnsi="Arial" w:cs="Arial"/>
          <w:b w:val="0"/>
          <w:sz w:val="22"/>
          <w:szCs w:val="22"/>
        </w:rPr>
        <w:t xml:space="preserve">1217559 </w:t>
      </w:r>
      <w:r w:rsidR="007068E9">
        <w:rPr>
          <w:rFonts w:ascii="Arial" w:hAnsi="Arial" w:cs="Arial"/>
          <w:b w:val="0"/>
          <w:sz w:val="22"/>
          <w:szCs w:val="22"/>
        </w:rPr>
        <w:tab/>
      </w:r>
      <w:r w:rsidR="007068E9">
        <w:rPr>
          <w:rFonts w:ascii="Arial" w:hAnsi="Arial" w:cs="Arial"/>
          <w:b w:val="0"/>
          <w:sz w:val="22"/>
          <w:szCs w:val="22"/>
        </w:rPr>
        <w:tab/>
      </w:r>
      <w:r w:rsidR="007068E9">
        <w:rPr>
          <w:rFonts w:ascii="Arial" w:hAnsi="Arial" w:cs="Arial"/>
          <w:b w:val="0"/>
          <w:sz w:val="22"/>
          <w:szCs w:val="22"/>
        </w:rPr>
        <w:tab/>
      </w:r>
      <w:r w:rsidR="007068E9">
        <w:rPr>
          <w:rFonts w:ascii="Arial" w:hAnsi="Arial" w:cs="Arial"/>
          <w:b w:val="0"/>
          <w:sz w:val="22"/>
          <w:szCs w:val="22"/>
        </w:rPr>
        <w:tab/>
      </w:r>
      <w:r w:rsidR="007068E9">
        <w:rPr>
          <w:rFonts w:ascii="Arial" w:hAnsi="Arial" w:cs="Arial"/>
          <w:b w:val="0"/>
          <w:sz w:val="22"/>
          <w:szCs w:val="22"/>
        </w:rPr>
        <w:tab/>
      </w:r>
      <w:r w:rsidR="007068E9">
        <w:rPr>
          <w:rFonts w:ascii="Arial" w:hAnsi="Arial" w:cs="Arial"/>
          <w:b w:val="0"/>
          <w:sz w:val="22"/>
          <w:szCs w:val="22"/>
        </w:rPr>
        <w:tab/>
      </w:r>
      <w:proofErr w:type="spellStart"/>
      <w:r w:rsidR="007068E9">
        <w:rPr>
          <w:rFonts w:ascii="Arial" w:hAnsi="Arial" w:cs="Arial"/>
          <w:sz w:val="22"/>
          <w:szCs w:val="22"/>
        </w:rPr>
        <w:t>Faloutsos</w:t>
      </w:r>
      <w:proofErr w:type="spellEnd"/>
      <w:r w:rsidR="004A6A99" w:rsidRPr="00456D98">
        <w:rPr>
          <w:rFonts w:ascii="Arial" w:hAnsi="Arial" w:cs="Arial"/>
          <w:sz w:val="22"/>
          <w:szCs w:val="22"/>
        </w:rPr>
        <w:t xml:space="preserve"> (PI)</w:t>
      </w:r>
      <w:r w:rsidR="004A6A99" w:rsidRPr="00456D98">
        <w:rPr>
          <w:rFonts w:ascii="Arial" w:hAnsi="Arial" w:cs="Arial"/>
          <w:sz w:val="22"/>
          <w:szCs w:val="22"/>
        </w:rPr>
        <w:tab/>
      </w:r>
      <w:r w:rsidR="004A6A99">
        <w:rPr>
          <w:rFonts w:ascii="Arial" w:hAnsi="Arial" w:cs="Arial"/>
          <w:b w:val="0"/>
          <w:sz w:val="22"/>
          <w:szCs w:val="22"/>
        </w:rPr>
        <w:tab/>
      </w:r>
      <w:r w:rsidR="004A6A99" w:rsidRPr="00990C68">
        <w:rPr>
          <w:rFonts w:ascii="Arial" w:hAnsi="Arial" w:cs="Arial"/>
          <w:sz w:val="22"/>
          <w:szCs w:val="22"/>
        </w:rPr>
        <w:t>09/15/2012 – 08/31/2015</w:t>
      </w:r>
    </w:p>
    <w:p w:rsidR="000D6581" w:rsidRPr="000D6581" w:rsidRDefault="000D6581" w:rsidP="004A6A99">
      <w:pPr>
        <w:pStyle w:val="ListParagraph"/>
        <w:autoSpaceDE w:val="0"/>
        <w:autoSpaceDN w:val="0"/>
        <w:adjustRightInd w:val="0"/>
        <w:spacing w:after="0"/>
        <w:ind w:left="360"/>
        <w:rPr>
          <w:rFonts w:cs="Arial"/>
          <w:szCs w:val="22"/>
        </w:rPr>
      </w:pPr>
      <w:r w:rsidRPr="000D6581">
        <w:rPr>
          <w:rFonts w:ascii="Arial" w:hAnsi="Arial" w:cs="Arial"/>
          <w:b w:val="0"/>
          <w:i/>
          <w:iCs/>
          <w:sz w:val="22"/>
          <w:szCs w:val="22"/>
        </w:rPr>
        <w:t>CGV: Small: Making Sense out of Large Graphs - Bridging HCI with Data Mining</w:t>
      </w:r>
    </w:p>
    <w:p w:rsidR="000D6581" w:rsidRPr="000D6581" w:rsidRDefault="000D6581" w:rsidP="000D6581">
      <w:pPr>
        <w:adjustRightInd w:val="0"/>
        <w:rPr>
          <w:rFonts w:cs="Arial"/>
          <w:szCs w:val="22"/>
        </w:rPr>
      </w:pPr>
    </w:p>
    <w:p w:rsidR="004A6A99" w:rsidRPr="004A6A99" w:rsidRDefault="000D6581" w:rsidP="000D6581">
      <w:pPr>
        <w:pStyle w:val="ListParagraph"/>
        <w:numPr>
          <w:ilvl w:val="0"/>
          <w:numId w:val="19"/>
        </w:numPr>
        <w:autoSpaceDE w:val="0"/>
        <w:autoSpaceDN w:val="0"/>
        <w:adjustRightInd w:val="0"/>
        <w:spacing w:after="0"/>
        <w:rPr>
          <w:rFonts w:ascii="Arial" w:hAnsi="Arial" w:cs="Arial"/>
          <w:b w:val="0"/>
          <w:i/>
          <w:iCs/>
          <w:sz w:val="22"/>
          <w:szCs w:val="22"/>
        </w:rPr>
      </w:pPr>
      <w:r w:rsidRPr="000D75A9">
        <w:rPr>
          <w:rFonts w:ascii="Arial" w:hAnsi="Arial" w:cs="Arial"/>
          <w:sz w:val="22"/>
          <w:szCs w:val="22"/>
        </w:rPr>
        <w:t>NSF Award No. CNS-1314632</w:t>
      </w:r>
      <w:r w:rsidR="004A6A99">
        <w:rPr>
          <w:rFonts w:ascii="Arial" w:hAnsi="Arial" w:cs="Arial"/>
          <w:sz w:val="22"/>
          <w:szCs w:val="22"/>
        </w:rPr>
        <w:tab/>
      </w:r>
      <w:r w:rsidR="004A6A99">
        <w:rPr>
          <w:rFonts w:ascii="Arial" w:hAnsi="Arial" w:cs="Arial"/>
          <w:sz w:val="22"/>
          <w:szCs w:val="22"/>
        </w:rPr>
        <w:tab/>
      </w:r>
      <w:r w:rsidR="004A6A99">
        <w:rPr>
          <w:rFonts w:ascii="Arial" w:hAnsi="Arial" w:cs="Arial"/>
          <w:sz w:val="22"/>
          <w:szCs w:val="22"/>
        </w:rPr>
        <w:tab/>
      </w:r>
      <w:r w:rsidR="004A6A99">
        <w:rPr>
          <w:rFonts w:ascii="Arial" w:hAnsi="Arial" w:cs="Arial"/>
          <w:sz w:val="22"/>
          <w:szCs w:val="22"/>
        </w:rPr>
        <w:tab/>
      </w:r>
      <w:r w:rsidR="004A6A99">
        <w:rPr>
          <w:rFonts w:ascii="Arial" w:hAnsi="Arial" w:cs="Arial"/>
          <w:sz w:val="22"/>
          <w:szCs w:val="22"/>
        </w:rPr>
        <w:tab/>
      </w:r>
      <w:r w:rsidR="004A6A99">
        <w:rPr>
          <w:rFonts w:ascii="Arial" w:hAnsi="Arial" w:cs="Arial"/>
          <w:sz w:val="22"/>
          <w:szCs w:val="22"/>
        </w:rPr>
        <w:tab/>
        <w:t>Faloutsos (PI)</w:t>
      </w:r>
      <w:r w:rsidR="004A6A99">
        <w:rPr>
          <w:rFonts w:ascii="Arial" w:hAnsi="Arial" w:cs="Arial"/>
          <w:sz w:val="22"/>
          <w:szCs w:val="22"/>
        </w:rPr>
        <w:tab/>
      </w:r>
      <w:r w:rsidR="004A6A99">
        <w:rPr>
          <w:rFonts w:ascii="Arial" w:hAnsi="Arial" w:cs="Arial"/>
          <w:sz w:val="22"/>
          <w:szCs w:val="22"/>
        </w:rPr>
        <w:tab/>
        <w:t>09/01/2013 08/31/2017</w:t>
      </w:r>
    </w:p>
    <w:p w:rsidR="000D6581" w:rsidRPr="007068E9" w:rsidRDefault="000D6581" w:rsidP="004A6A99">
      <w:pPr>
        <w:pStyle w:val="ListParagraph"/>
        <w:autoSpaceDE w:val="0"/>
        <w:autoSpaceDN w:val="0"/>
        <w:adjustRightInd w:val="0"/>
        <w:spacing w:after="0"/>
        <w:ind w:left="360"/>
        <w:rPr>
          <w:rFonts w:cs="Arial"/>
          <w:b w:val="0"/>
          <w:i/>
          <w:iCs/>
          <w:szCs w:val="22"/>
        </w:rPr>
      </w:pPr>
      <w:r w:rsidRPr="007068E9">
        <w:rPr>
          <w:rFonts w:ascii="Arial" w:hAnsi="Arial" w:cs="Arial"/>
          <w:b w:val="0"/>
          <w:i/>
          <w:iCs/>
          <w:sz w:val="22"/>
          <w:szCs w:val="22"/>
        </w:rPr>
        <w:t>TWC: Medium: Collaborative: Know Thy Enemy: Data Mining</w:t>
      </w:r>
      <w:r w:rsidR="004A6A99" w:rsidRPr="007068E9">
        <w:rPr>
          <w:rFonts w:ascii="Arial" w:hAnsi="Arial" w:cs="Arial"/>
          <w:b w:val="0"/>
          <w:i/>
          <w:iCs/>
          <w:sz w:val="22"/>
          <w:szCs w:val="22"/>
        </w:rPr>
        <w:t xml:space="preserve"> </w:t>
      </w:r>
      <w:r w:rsidRPr="007068E9">
        <w:rPr>
          <w:rFonts w:cs="Arial"/>
          <w:b w:val="0"/>
          <w:i/>
          <w:iCs/>
          <w:szCs w:val="22"/>
        </w:rPr>
        <w:t xml:space="preserve">Meets Networks for Understanding Web-Based Malware Dissemination </w:t>
      </w: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A6A99">
      <w:pPr>
        <w:pStyle w:val="ListParagraph"/>
        <w:autoSpaceDE w:val="0"/>
        <w:autoSpaceDN w:val="0"/>
        <w:adjustRightInd w:val="0"/>
        <w:spacing w:after="0"/>
        <w:ind w:left="360"/>
        <w:rPr>
          <w:rFonts w:cs="Arial"/>
          <w:szCs w:val="22"/>
        </w:rPr>
      </w:pPr>
    </w:p>
    <w:p w:rsidR="00457C9D" w:rsidRDefault="00457C9D" w:rsidP="00457C9D">
      <w:pPr>
        <w:pStyle w:val="OMBInfo"/>
        <w:rPr>
          <w:rFonts w:cs="Arial"/>
          <w:szCs w:val="22"/>
        </w:rPr>
      </w:pPr>
      <w:r>
        <w:t>OMB No. 0925-0001/0002 (Rev. 08/12 Approved Through 8/31/2015)</w:t>
      </w:r>
      <w:bookmarkStart w:id="0" w:name="_GoBack"/>
      <w:bookmarkEnd w:id="0"/>
    </w:p>
    <w:sectPr w:rsidR="00457C9D" w:rsidSect="00916729">
      <w:type w:val="continuous"/>
      <w:pgSz w:w="12240" w:h="15840" w:code="1"/>
      <w:pgMar w:top="720" w:right="720" w:bottom="720" w:left="720" w:header="0" w:footer="0" w:gutter="0"/>
      <w:formProt w:val="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D2" w:rsidRDefault="009E33D2">
      <w:r>
        <w:separator/>
      </w:r>
    </w:p>
  </w:endnote>
  <w:endnote w:type="continuationSeparator" w:id="0">
    <w:p w:rsidR="009E33D2" w:rsidRDefault="009E33D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20005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altName w:val="Calibri"/>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D2" w:rsidRDefault="009E33D2">
      <w:r>
        <w:separator/>
      </w:r>
    </w:p>
  </w:footnote>
  <w:footnote w:type="continuationSeparator" w:id="0">
    <w:p w:rsidR="009E33D2" w:rsidRDefault="009E33D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2">
    <w:nsid w:val="166C517D"/>
    <w:multiLevelType w:val="hybridMultilevel"/>
    <w:tmpl w:val="452A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522559"/>
    <w:multiLevelType w:val="hybridMultilevel"/>
    <w:tmpl w:val="8D161FDE"/>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5AEB2157"/>
    <w:multiLevelType w:val="hybridMultilevel"/>
    <w:tmpl w:val="9DC4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9"/>
  </w:num>
  <w:num w:numId="15">
    <w:abstractNumId w:val="17"/>
  </w:num>
  <w:num w:numId="16">
    <w:abstractNumId w:val="18"/>
  </w:num>
  <w:num w:numId="17">
    <w:abstractNumId w:val="10"/>
  </w:num>
  <w:num w:numId="18">
    <w:abstractNumId w:val="13"/>
  </w:num>
  <w:num w:numId="19">
    <w:abstractNumId w:val="14"/>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rsids>
    <w:rsidRoot w:val="003F6A45"/>
    <w:rsid w:val="00007231"/>
    <w:rsid w:val="00023A7A"/>
    <w:rsid w:val="000332AB"/>
    <w:rsid w:val="0006608C"/>
    <w:rsid w:val="00067621"/>
    <w:rsid w:val="000D6581"/>
    <w:rsid w:val="00122EB3"/>
    <w:rsid w:val="00132CA6"/>
    <w:rsid w:val="0014571A"/>
    <w:rsid w:val="00170D87"/>
    <w:rsid w:val="001748A7"/>
    <w:rsid w:val="00177D49"/>
    <w:rsid w:val="00213002"/>
    <w:rsid w:val="0028051C"/>
    <w:rsid w:val="00292CFD"/>
    <w:rsid w:val="00295111"/>
    <w:rsid w:val="002B2D32"/>
    <w:rsid w:val="002D7424"/>
    <w:rsid w:val="002D7520"/>
    <w:rsid w:val="002E0A1B"/>
    <w:rsid w:val="002E5125"/>
    <w:rsid w:val="0030046D"/>
    <w:rsid w:val="00321A19"/>
    <w:rsid w:val="0035045F"/>
    <w:rsid w:val="00366C80"/>
    <w:rsid w:val="00382AB6"/>
    <w:rsid w:val="003C2647"/>
    <w:rsid w:val="003C62D6"/>
    <w:rsid w:val="003D2399"/>
    <w:rsid w:val="003F6A45"/>
    <w:rsid w:val="00432346"/>
    <w:rsid w:val="00447F3A"/>
    <w:rsid w:val="00456D98"/>
    <w:rsid w:val="00457C9D"/>
    <w:rsid w:val="004759D9"/>
    <w:rsid w:val="0049068A"/>
    <w:rsid w:val="004A3FC8"/>
    <w:rsid w:val="004A4C6B"/>
    <w:rsid w:val="004A6A99"/>
    <w:rsid w:val="00503B57"/>
    <w:rsid w:val="005145BB"/>
    <w:rsid w:val="00517BFD"/>
    <w:rsid w:val="0054471F"/>
    <w:rsid w:val="00547AC9"/>
    <w:rsid w:val="00592392"/>
    <w:rsid w:val="00592740"/>
    <w:rsid w:val="005C2BDD"/>
    <w:rsid w:val="005C47A8"/>
    <w:rsid w:val="005E406E"/>
    <w:rsid w:val="005F1E9A"/>
    <w:rsid w:val="005F5F51"/>
    <w:rsid w:val="00601C69"/>
    <w:rsid w:val="00616BCC"/>
    <w:rsid w:val="00624261"/>
    <w:rsid w:val="00646AF9"/>
    <w:rsid w:val="006609B6"/>
    <w:rsid w:val="0068699D"/>
    <w:rsid w:val="006A353C"/>
    <w:rsid w:val="006A56FC"/>
    <w:rsid w:val="006B2D1C"/>
    <w:rsid w:val="006C1AEE"/>
    <w:rsid w:val="006C1E1F"/>
    <w:rsid w:val="006C5D78"/>
    <w:rsid w:val="006F3A73"/>
    <w:rsid w:val="007050F5"/>
    <w:rsid w:val="007068E9"/>
    <w:rsid w:val="0071140F"/>
    <w:rsid w:val="00721019"/>
    <w:rsid w:val="00722C8F"/>
    <w:rsid w:val="00781234"/>
    <w:rsid w:val="007B7AF3"/>
    <w:rsid w:val="008073EB"/>
    <w:rsid w:val="00843027"/>
    <w:rsid w:val="00874EBC"/>
    <w:rsid w:val="008B6519"/>
    <w:rsid w:val="008D5C91"/>
    <w:rsid w:val="009032FB"/>
    <w:rsid w:val="00916729"/>
    <w:rsid w:val="009211D3"/>
    <w:rsid w:val="00934124"/>
    <w:rsid w:val="00952A27"/>
    <w:rsid w:val="00990C68"/>
    <w:rsid w:val="009D7E97"/>
    <w:rsid w:val="009E33D2"/>
    <w:rsid w:val="009E52CA"/>
    <w:rsid w:val="009F72E5"/>
    <w:rsid w:val="00A04942"/>
    <w:rsid w:val="00A04B52"/>
    <w:rsid w:val="00A1469B"/>
    <w:rsid w:val="00A14EF5"/>
    <w:rsid w:val="00A26D0F"/>
    <w:rsid w:val="00A42D9B"/>
    <w:rsid w:val="00A5641B"/>
    <w:rsid w:val="00A7514C"/>
    <w:rsid w:val="00A8122C"/>
    <w:rsid w:val="00A83312"/>
    <w:rsid w:val="00AE41C4"/>
    <w:rsid w:val="00C05C55"/>
    <w:rsid w:val="00C076C6"/>
    <w:rsid w:val="00C137DA"/>
    <w:rsid w:val="00C20129"/>
    <w:rsid w:val="00C3113F"/>
    <w:rsid w:val="00C4536F"/>
    <w:rsid w:val="00C46ADA"/>
    <w:rsid w:val="00C85025"/>
    <w:rsid w:val="00C918BD"/>
    <w:rsid w:val="00CA680A"/>
    <w:rsid w:val="00CD3912"/>
    <w:rsid w:val="00CE0951"/>
    <w:rsid w:val="00CF68A2"/>
    <w:rsid w:val="00D649E1"/>
    <w:rsid w:val="00D679E5"/>
    <w:rsid w:val="00D74391"/>
    <w:rsid w:val="00D83360"/>
    <w:rsid w:val="00D949CE"/>
    <w:rsid w:val="00DB7B85"/>
    <w:rsid w:val="00DD31B4"/>
    <w:rsid w:val="00E355C2"/>
    <w:rsid w:val="00E53B95"/>
    <w:rsid w:val="00E67A05"/>
    <w:rsid w:val="00E74AB7"/>
    <w:rsid w:val="00E81FE1"/>
    <w:rsid w:val="00E90203"/>
    <w:rsid w:val="00EA0405"/>
    <w:rsid w:val="00EA46E2"/>
    <w:rsid w:val="00EC6085"/>
    <w:rsid w:val="00EF4C32"/>
    <w:rsid w:val="00EF69CD"/>
    <w:rsid w:val="00F02126"/>
    <w:rsid w:val="00F07AB3"/>
    <w:rsid w:val="00F262AB"/>
    <w:rsid w:val="00F431B7"/>
    <w:rsid w:val="00F5452C"/>
    <w:rsid w:val="00F92AA3"/>
    <w:rsid w:val="00FA00C6"/>
    <w:rsid w:val="00FF1D5B"/>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EA46E2"/>
    <w:pPr>
      <w:jc w:val="center"/>
      <w:outlineLvl w:val="0"/>
    </w:pPr>
    <w:rPr>
      <w:rFonts w:cs="Arial"/>
      <w:b/>
      <w:bCs/>
      <w:szCs w:val="22"/>
    </w:rPr>
  </w:style>
  <w:style w:type="paragraph" w:styleId="Heading2">
    <w:name w:val="heading 2"/>
    <w:basedOn w:val="Normal"/>
    <w:next w:val="Normal"/>
    <w:qFormat/>
    <w:rsid w:val="00EA46E2"/>
    <w:pPr>
      <w:keepNext/>
      <w:jc w:val="center"/>
      <w:outlineLvl w:val="1"/>
    </w:pPr>
    <w:rPr>
      <w:rFonts w:cs="Arial"/>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Bullet">
    <w:name w:val="List Bullet"/>
    <w:basedOn w:val="Normal"/>
    <w:autoRedefine/>
    <w:rsid w:val="00EA46E2"/>
    <w:pPr>
      <w:numPr>
        <w:numId w:val="1"/>
      </w:numPr>
    </w:pPr>
    <w:rPr>
      <w:rFonts w:ascii="Times" w:hAnsi="Times" w:cs="Times"/>
    </w:rPr>
  </w:style>
  <w:style w:type="paragraph" w:styleId="ListBullet2">
    <w:name w:val="List Bullet 2"/>
    <w:basedOn w:val="Normal"/>
    <w:autoRedefine/>
    <w:rsid w:val="00EA46E2"/>
    <w:pPr>
      <w:numPr>
        <w:numId w:val="2"/>
      </w:numPr>
    </w:pPr>
    <w:rPr>
      <w:rFonts w:ascii="Times" w:hAnsi="Times" w:cs="Times"/>
    </w:rPr>
  </w:style>
  <w:style w:type="paragraph" w:styleId="ListBullet3">
    <w:name w:val="List Bullet 3"/>
    <w:basedOn w:val="Normal"/>
    <w:autoRedefine/>
    <w:rsid w:val="00EA46E2"/>
    <w:pPr>
      <w:numPr>
        <w:numId w:val="3"/>
      </w:numPr>
    </w:pPr>
    <w:rPr>
      <w:rFonts w:ascii="Times" w:hAnsi="Times" w:cs="Times"/>
    </w:rPr>
  </w:style>
  <w:style w:type="paragraph" w:styleId="ListBullet4">
    <w:name w:val="List Bullet 4"/>
    <w:basedOn w:val="Normal"/>
    <w:autoRedefine/>
    <w:rsid w:val="00EA46E2"/>
    <w:pPr>
      <w:numPr>
        <w:numId w:val="4"/>
      </w:numPr>
    </w:pPr>
    <w:rPr>
      <w:rFonts w:ascii="Times" w:hAnsi="Times" w:cs="Times"/>
    </w:rPr>
  </w:style>
  <w:style w:type="paragraph" w:styleId="ListBullet5">
    <w:name w:val="List Bullet 5"/>
    <w:basedOn w:val="Normal"/>
    <w:autoRedefine/>
    <w:rsid w:val="00EA46E2"/>
    <w:pPr>
      <w:numPr>
        <w:numId w:val="5"/>
      </w:numPr>
    </w:pPr>
    <w:rPr>
      <w:rFonts w:ascii="Times" w:hAnsi="Times" w:cs="Times"/>
    </w:rPr>
  </w:style>
  <w:style w:type="paragraph" w:styleId="ListNumber">
    <w:name w:val="List Number"/>
    <w:basedOn w:val="Normal"/>
    <w:rsid w:val="00EA46E2"/>
    <w:pPr>
      <w:numPr>
        <w:numId w:val="6"/>
      </w:numPr>
    </w:pPr>
    <w:rPr>
      <w:rFonts w:ascii="Times" w:hAnsi="Times" w:cs="Times"/>
    </w:rPr>
  </w:style>
  <w:style w:type="paragraph" w:styleId="ListNumber2">
    <w:name w:val="List Number 2"/>
    <w:basedOn w:val="Normal"/>
    <w:rsid w:val="00EA46E2"/>
    <w:pPr>
      <w:numPr>
        <w:numId w:val="7"/>
      </w:numPr>
    </w:pPr>
    <w:rPr>
      <w:rFonts w:ascii="Times" w:hAnsi="Times" w:cs="Times"/>
    </w:rPr>
  </w:style>
  <w:style w:type="paragraph" w:styleId="ListNumber3">
    <w:name w:val="List Number 3"/>
    <w:basedOn w:val="Normal"/>
    <w:rsid w:val="00EA46E2"/>
    <w:pPr>
      <w:numPr>
        <w:numId w:val="8"/>
      </w:numPr>
    </w:pPr>
    <w:rPr>
      <w:rFonts w:ascii="Times" w:hAnsi="Times" w:cs="Times"/>
    </w:rPr>
  </w:style>
  <w:style w:type="paragraph" w:styleId="ListNumber4">
    <w:name w:val="List Number 4"/>
    <w:basedOn w:val="Normal"/>
    <w:rsid w:val="00EA46E2"/>
    <w:pPr>
      <w:numPr>
        <w:numId w:val="9"/>
      </w:numPr>
    </w:pPr>
    <w:rPr>
      <w:rFonts w:ascii="Times" w:hAnsi="Times" w:cs="Times"/>
    </w:rPr>
  </w:style>
  <w:style w:type="paragraph" w:styleId="ListNumber5">
    <w:name w:val="List Number 5"/>
    <w:basedOn w:val="Normal"/>
    <w:rsid w:val="00EA46E2"/>
    <w:pPr>
      <w:numPr>
        <w:numId w:val="10"/>
      </w:numPr>
    </w:pPr>
    <w:rPr>
      <w:rFonts w:ascii="Times" w:hAnsi="Times" w:cs="Times"/>
    </w:rPr>
  </w:style>
  <w:style w:type="paragraph" w:customStyle="1" w:styleId="QuickA">
    <w:name w:val="Quick A."/>
    <w:basedOn w:val="Normal"/>
    <w:rsid w:val="00EA46E2"/>
    <w:pPr>
      <w:widowControl w:val="0"/>
      <w:numPr>
        <w:numId w:val="14"/>
      </w:numPr>
      <w:tabs>
        <w:tab w:val="clear" w:pos="360"/>
      </w:tabs>
      <w:ind w:left="720" w:hanging="720"/>
    </w:pPr>
  </w:style>
  <w:style w:type="paragraph" w:customStyle="1" w:styleId="ReminderList1">
    <w:name w:val="Reminder List 1"/>
    <w:basedOn w:val="Normal"/>
    <w:rsid w:val="00EA46E2"/>
    <w:pPr>
      <w:numPr>
        <w:numId w:val="12"/>
      </w:numPr>
      <w:tabs>
        <w:tab w:val="left" w:pos="360"/>
      </w:tabs>
      <w:spacing w:after="120" w:line="260" w:lineRule="atLeast"/>
      <w:ind w:left="360"/>
    </w:pPr>
    <w:rPr>
      <w:rFonts w:ascii="Helvetica" w:hAnsi="Helvetica" w:cs="Helvetica"/>
      <w:b/>
      <w:bCs/>
      <w:color w:val="000000"/>
      <w:szCs w:val="22"/>
    </w:rPr>
  </w:style>
  <w:style w:type="paragraph" w:customStyle="1" w:styleId="ReminderList2">
    <w:name w:val="Reminder List 2"/>
    <w:basedOn w:val="Normal"/>
    <w:rsid w:val="00EA46E2"/>
    <w:pPr>
      <w:tabs>
        <w:tab w:val="left" w:pos="720"/>
        <w:tab w:val="num" w:pos="1800"/>
      </w:tabs>
      <w:spacing w:after="60" w:line="260" w:lineRule="atLeast"/>
      <w:ind w:left="749" w:hanging="360"/>
    </w:pPr>
    <w:rPr>
      <w:rFonts w:ascii="Helvetica" w:hAnsi="Helvetica" w:cs="Helvetica"/>
      <w:color w:val="000000"/>
      <w:szCs w:val="22"/>
    </w:rPr>
  </w:style>
  <w:style w:type="paragraph" w:customStyle="1" w:styleId="ReminderList3">
    <w:name w:val="Reminder List 3"/>
    <w:basedOn w:val="Normal"/>
    <w:rsid w:val="00EA46E2"/>
    <w:pPr>
      <w:numPr>
        <w:numId w:val="13"/>
      </w:numPr>
      <w:tabs>
        <w:tab w:val="left" w:pos="1080"/>
      </w:tabs>
      <w:spacing w:after="60"/>
      <w:ind w:left="1080" w:hanging="360"/>
    </w:pPr>
    <w:rPr>
      <w:rFonts w:ascii="Helvetica" w:hAnsi="Helvetica" w:cs="Helvetica"/>
      <w:szCs w:val="22"/>
    </w:rPr>
  </w:style>
  <w:style w:type="paragraph" w:styleId="BodyTextIndent">
    <w:name w:val="Body Text Indent"/>
    <w:basedOn w:val="Normal"/>
    <w:link w:val="BodyTextIndentChar"/>
    <w:rsid w:val="00EA46E2"/>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EA46E2"/>
    <w:pPr>
      <w:autoSpaceDE/>
      <w:autoSpaceDN/>
      <w:spacing w:before="100" w:beforeAutospacing="1" w:after="100" w:afterAutospacing="1"/>
    </w:pPr>
    <w:rPr>
      <w:rFonts w:eastAsia="Arial Unicode MS"/>
    </w:rPr>
  </w:style>
  <w:style w:type="paragraph" w:styleId="Header">
    <w:name w:val="header"/>
    <w:basedOn w:val="Normal"/>
    <w:rsid w:val="00EA46E2"/>
    <w:pPr>
      <w:tabs>
        <w:tab w:val="center" w:pos="4320"/>
        <w:tab w:val="right" w:pos="8640"/>
      </w:tabs>
    </w:pPr>
  </w:style>
  <w:style w:type="paragraph" w:customStyle="1" w:styleId="DataField10pt">
    <w:name w:val="Data Field 10pt"/>
    <w:basedOn w:val="Normal"/>
    <w:rsid w:val="00EA46E2"/>
    <w:rPr>
      <w:rFonts w:cs="Arial"/>
      <w:sz w:val="20"/>
      <w:szCs w:val="20"/>
    </w:r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paragraph" w:styleId="Footer">
    <w:name w:val="footer"/>
    <w:basedOn w:val="Normal"/>
    <w:rsid w:val="00EA46E2"/>
    <w:pPr>
      <w:tabs>
        <w:tab w:val="center" w:pos="4320"/>
        <w:tab w:val="right" w:pos="8640"/>
      </w:tabs>
    </w:pPr>
  </w:style>
  <w:style w:type="character" w:styleId="PageNumber">
    <w:name w:val="page number"/>
    <w:basedOn w:val="DefaultParagraphFont"/>
    <w:rsid w:val="00EA46E2"/>
    <w:rPr>
      <w:rFonts w:ascii="Arial" w:hAnsi="Arial"/>
      <w:sz w:val="20"/>
      <w:u w:val="single"/>
    </w:rPr>
  </w:style>
  <w:style w:type="paragraph" w:customStyle="1" w:styleId="FormFooter">
    <w:name w:val="Form Footer"/>
    <w:basedOn w:val="Normal"/>
    <w:rsid w:val="00EA46E2"/>
    <w:pPr>
      <w:tabs>
        <w:tab w:val="center" w:pos="5328"/>
        <w:tab w:val="right" w:pos="10728"/>
      </w:tabs>
      <w:ind w:left="58"/>
    </w:pPr>
    <w:rPr>
      <w:rFonts w:cs="Arial"/>
      <w:sz w:val="16"/>
      <w:szCs w:val="16"/>
    </w:rPr>
  </w:style>
  <w:style w:type="paragraph" w:customStyle="1" w:styleId="FormFooterBorder">
    <w:name w:val="FormFooter/Border"/>
    <w:basedOn w:val="Footer"/>
    <w:rsid w:val="00EA46E2"/>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EA46E2"/>
    <w:pPr>
      <w:spacing w:before="40" w:after="40"/>
      <w:jc w:val="center"/>
    </w:pPr>
    <w:rPr>
      <w:rFonts w:cs="Arial"/>
      <w:i/>
      <w:iCs/>
      <w:sz w:val="16"/>
      <w:szCs w:val="16"/>
    </w:rPr>
  </w:style>
  <w:style w:type="paragraph" w:customStyle="1" w:styleId="NameofApplicant">
    <w:name w:val="Name of Applicant"/>
    <w:basedOn w:val="Normal"/>
    <w:rsid w:val="00EA46E2"/>
    <w:rPr>
      <w:rFonts w:cs="Arial"/>
      <w:sz w:val="16"/>
      <w:szCs w:val="15"/>
    </w:rPr>
  </w:style>
  <w:style w:type="paragraph" w:customStyle="1" w:styleId="FormFieldCaption">
    <w:name w:val="Form Field Caption"/>
    <w:basedOn w:val="Normal"/>
    <w:rsid w:val="00EA46E2"/>
    <w:pPr>
      <w:tabs>
        <w:tab w:val="left" w:pos="270"/>
      </w:tabs>
    </w:pPr>
    <w:rPr>
      <w:rFonts w:cs="Arial"/>
      <w:sz w:val="16"/>
      <w:szCs w:val="16"/>
    </w:rPr>
  </w:style>
  <w:style w:type="paragraph" w:customStyle="1" w:styleId="FormFieldCaption7pt">
    <w:name w:val="Form Field Caption 7pt"/>
    <w:basedOn w:val="Normal"/>
    <w:rsid w:val="00EA46E2"/>
    <w:pPr>
      <w:tabs>
        <w:tab w:val="left" w:pos="252"/>
      </w:tabs>
    </w:pPr>
    <w:rPr>
      <w:rFonts w:cs="Arial"/>
      <w:sz w:val="14"/>
      <w:szCs w:val="14"/>
    </w:rPr>
  </w:style>
  <w:style w:type="paragraph" w:customStyle="1" w:styleId="PIHeader">
    <w:name w:val="PI Header"/>
    <w:basedOn w:val="Normal"/>
    <w:rsid w:val="00EA46E2"/>
    <w:pPr>
      <w:spacing w:after="40"/>
      <w:ind w:left="864"/>
    </w:pPr>
    <w:rPr>
      <w:rFonts w:cs="Arial"/>
      <w:noProof/>
      <w:sz w:val="16"/>
      <w:szCs w:val="20"/>
    </w:rPr>
  </w:style>
  <w:style w:type="paragraph" w:customStyle="1" w:styleId="HeadNoteNotItalics">
    <w:name w:val="HeadNoteNotItalics"/>
    <w:basedOn w:val="HeadingNote"/>
    <w:rsid w:val="00EA46E2"/>
    <w:rPr>
      <w:i w:val="0"/>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2E0A1B"/>
    <w:rPr>
      <w:rFonts w:ascii="Tahoma" w:hAnsi="Tahoma" w:cs="Tahoma"/>
      <w:sz w:val="16"/>
      <w:szCs w:val="16"/>
    </w:rPr>
  </w:style>
  <w:style w:type="character" w:customStyle="1" w:styleId="BalloonTextChar">
    <w:name w:val="Balloon Text Char"/>
    <w:basedOn w:val="DefaultParagraphFont"/>
    <w:link w:val="BalloonText"/>
    <w:rsid w:val="002E0A1B"/>
    <w:rPr>
      <w:rFonts w:ascii="Tahoma" w:hAnsi="Tahoma" w:cs="Tahoma"/>
      <w:sz w:val="16"/>
      <w:szCs w:val="16"/>
    </w:rPr>
  </w:style>
  <w:style w:type="paragraph" w:styleId="ListParagraph">
    <w:name w:val="List Paragraph"/>
    <w:basedOn w:val="Normal"/>
    <w:uiPriority w:val="34"/>
    <w:qFormat/>
    <w:rsid w:val="006F3A73"/>
    <w:pPr>
      <w:autoSpaceDE/>
      <w:autoSpaceDN/>
      <w:spacing w:after="200"/>
      <w:ind w:left="720"/>
      <w:contextualSpacing/>
    </w:pPr>
    <w:rPr>
      <w:rFonts w:asciiTheme="minorHAnsi" w:eastAsiaTheme="minorHAnsi" w:hAnsiTheme="minorHAnsi" w:cstheme="minorBid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left" w:pos="360"/>
      </w:tabs>
      <w:spacing w:after="120" w:line="260" w:lineRule="atLeast"/>
      <w:ind w:left="360"/>
    </w:pPr>
    <w:rPr>
      <w:rFonts w:ascii="Helvetica" w:hAnsi="Helvetica" w:cs="Helvetica"/>
      <w:b/>
      <w:bCs/>
      <w:color w:val="000000"/>
      <w:szCs w:val="22"/>
    </w:rPr>
  </w:style>
  <w:style w:type="paragraph" w:customStyle="1" w:styleId="ReminderList2">
    <w:name w:val="Reminder List 2"/>
    <w:basedOn w:val="Normal"/>
    <w:pPr>
      <w:tabs>
        <w:tab w:val="left" w:pos="720"/>
        <w:tab w:val="num" w:pos="1800"/>
      </w:tabs>
      <w:spacing w:after="60" w:line="260" w:lineRule="atLeast"/>
      <w:ind w:left="749" w:hanging="360"/>
    </w:pPr>
    <w:rPr>
      <w:rFonts w:ascii="Helvetica" w:hAnsi="Helvetica" w:cs="Helvetica"/>
      <w:color w:val="000000"/>
      <w:szCs w:val="22"/>
    </w:rPr>
  </w:style>
  <w:style w:type="paragraph" w:customStyle="1" w:styleId="ReminderList3">
    <w:name w:val="Reminder List 3"/>
    <w:basedOn w:val="Normal"/>
    <w:pPr>
      <w:numPr>
        <w:numId w:val="13"/>
      </w:numPr>
      <w:tabs>
        <w:tab w:val="left" w:pos="1080"/>
      </w:tabs>
      <w:spacing w:after="60"/>
      <w:ind w:left="1080" w:hanging="360"/>
    </w:pPr>
    <w:rPr>
      <w:rFonts w:ascii="Helvetica" w:hAnsi="Helvetica" w:cs="Helvetica"/>
      <w:szCs w:val="22"/>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0pt">
    <w:name w:val="Data Field 10pt"/>
    <w:basedOn w:val="Normal"/>
    <w:rPr>
      <w:rFonts w:cs="Arial"/>
      <w:sz w:val="20"/>
      <w:szCs w:val="20"/>
    </w:r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paragraph" w:styleId="Footer">
    <w:name w:val="footer"/>
    <w:basedOn w:val="Normal"/>
    <w:pPr>
      <w:tabs>
        <w:tab w:val="center" w:pos="4320"/>
        <w:tab w:val="right" w:pos="8640"/>
      </w:tabs>
    </w:pPr>
  </w:style>
  <w:style w:type="character" w:styleId="PageNumber">
    <w:name w:val="page number"/>
    <w:basedOn w:val="DefaultParagraphFont"/>
    <w:rPr>
      <w:rFonts w:ascii="Arial" w:hAnsi="Arial"/>
      <w:sz w:val="20"/>
      <w:u w:val="single"/>
    </w:rPr>
  </w:style>
  <w:style w:type="paragraph" w:customStyle="1" w:styleId="FormFooter">
    <w:name w:val="Form Footer"/>
    <w:basedOn w:val="Normal"/>
    <w:pPr>
      <w:tabs>
        <w:tab w:val="center" w:pos="5328"/>
        <w:tab w:val="right" w:pos="10728"/>
      </w:tabs>
      <w:ind w:left="58"/>
    </w:pPr>
    <w:rPr>
      <w:rFonts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pPr>
      <w:spacing w:before="40" w:after="40"/>
      <w:jc w:val="center"/>
    </w:pPr>
    <w:rPr>
      <w:rFonts w:cs="Arial"/>
      <w:i/>
      <w:iCs/>
      <w:sz w:val="16"/>
      <w:szCs w:val="16"/>
    </w:rPr>
  </w:style>
  <w:style w:type="paragraph" w:customStyle="1" w:styleId="NameofApplicant">
    <w:name w:val="Name of Applicant"/>
    <w:basedOn w:val="Normal"/>
    <w:rPr>
      <w:rFonts w:cs="Arial"/>
      <w:sz w:val="16"/>
      <w:szCs w:val="15"/>
    </w:rPr>
  </w:style>
  <w:style w:type="paragraph" w:customStyle="1" w:styleId="FormFieldCaption">
    <w:name w:val="Form Field Caption"/>
    <w:basedOn w:val="Normal"/>
    <w:pPr>
      <w:tabs>
        <w:tab w:val="left" w:pos="270"/>
      </w:tabs>
    </w:pPr>
    <w:rPr>
      <w:rFonts w:cs="Arial"/>
      <w:sz w:val="16"/>
      <w:szCs w:val="16"/>
    </w:rPr>
  </w:style>
  <w:style w:type="paragraph" w:customStyle="1" w:styleId="FormFieldCaption7pt">
    <w:name w:val="Form Field Caption 7pt"/>
    <w:basedOn w:val="Normal"/>
    <w:pPr>
      <w:tabs>
        <w:tab w:val="left" w:pos="252"/>
      </w:tabs>
    </w:pPr>
    <w:rPr>
      <w:rFonts w:cs="Arial"/>
      <w:sz w:val="14"/>
      <w:szCs w:val="14"/>
    </w:rPr>
  </w:style>
  <w:style w:type="paragraph" w:customStyle="1" w:styleId="PIHeader">
    <w:name w:val="PI Header"/>
    <w:basedOn w:val="Normal"/>
    <w:pPr>
      <w:spacing w:after="40"/>
      <w:ind w:left="864"/>
    </w:pPr>
    <w:rPr>
      <w:rFonts w:cs="Arial"/>
      <w:noProof/>
      <w:sz w:val="16"/>
      <w:szCs w:val="20"/>
    </w:rPr>
  </w:style>
  <w:style w:type="paragraph" w:customStyle="1" w:styleId="HeadNoteNotItalics">
    <w:name w:val="HeadNoteNotItalics"/>
    <w:basedOn w:val="HeadingNote"/>
    <w:rPr>
      <w:i w:val="0"/>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2E0A1B"/>
    <w:rPr>
      <w:rFonts w:ascii="Tahoma" w:hAnsi="Tahoma" w:cs="Tahoma"/>
      <w:sz w:val="16"/>
      <w:szCs w:val="16"/>
    </w:rPr>
  </w:style>
  <w:style w:type="character" w:customStyle="1" w:styleId="BalloonTextChar">
    <w:name w:val="Balloon Text Char"/>
    <w:basedOn w:val="DefaultParagraphFont"/>
    <w:link w:val="BalloonText"/>
    <w:rsid w:val="002E0A1B"/>
    <w:rPr>
      <w:rFonts w:ascii="Tahoma" w:hAnsi="Tahoma" w:cs="Tahoma"/>
      <w:sz w:val="16"/>
      <w:szCs w:val="16"/>
    </w:rPr>
  </w:style>
  <w:style w:type="paragraph" w:styleId="ListParagraph">
    <w:name w:val="List Paragraph"/>
    <w:basedOn w:val="Normal"/>
    <w:uiPriority w:val="34"/>
    <w:qFormat/>
    <w:rsid w:val="006F3A73"/>
    <w:pPr>
      <w:autoSpaceDE/>
      <w:autoSpaceDN/>
      <w:spacing w:after="200"/>
      <w:ind w:left="720"/>
      <w:contextualSpacing/>
    </w:pPr>
    <w:rPr>
      <w:rFonts w:asciiTheme="minorHAnsi" w:eastAsiaTheme="minorHAnsi" w:hAnsiTheme="minorHAnsi" w:cstheme="minorBidi"/>
      <w:b/>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1783084b14f49a55f3004147b7532399">
  <xsd:schema xmlns:xsd="http://www.w3.org/2001/XMLSchema" xmlns:xs="http://www.w3.org/2001/XMLSchema" xmlns:p="http://schemas.microsoft.com/office/2006/metadata/properties" xmlns:ns2="97b54082-1e85-426d-afc6-16ad99d216c1" targetNamespace="http://schemas.microsoft.com/office/2006/metadata/properties" ma:root="true" ma:fieldsID="6a6f5a7ef0f64fea87fab4c1cc485995"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8/28/2013. Removed headers/footers to eliminate electronic submission errors; added OMB info at top of page 1). Header/footer margins = 0". Differences from 398: no PI name header, removed "in the order listed on Form Page 2".</Test_x0020_Comment>
    <OMB_x0020_No_x002e_ xmlns="97b54082-1e85-426d-afc6-16ad99d216c1">0925-0001/0002</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58263468-B2B4-406E-BBBB-F12E20FF3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967</Words>
  <Characters>5517</Characters>
  <Application>Microsoft Macintosh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6775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Christos Faloutsos</cp:lastModifiedBy>
  <cp:revision>4</cp:revision>
  <cp:lastPrinted>2013-11-07T15:55:00Z</cp:lastPrinted>
  <dcterms:created xsi:type="dcterms:W3CDTF">2013-11-07T18:11:00Z</dcterms:created>
  <dcterms:modified xsi:type="dcterms:W3CDTF">2013-11-08T07:08:00Z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