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Week: 12</w:t>
        <w:tab/>
        <w:tab/>
        <w:tab/>
        <w:tab/>
        <w:tab/>
        <w:tab/>
        <w:tab/>
        <w:tab/>
        <w:tab/>
        <w:t xml:space="preserve">Date: 04/10/2025</w:t>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2">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15-110 Recitation Week 12</w:t>
            </w:r>
            <w:r w:rsidDel="00000000" w:rsidR="00000000" w:rsidRPr="00000000">
              <w:rPr>
                <w:rtl w:val="0"/>
              </w:rPr>
            </w:r>
          </w:p>
        </w:tc>
      </w:tr>
    </w:tbl>
    <w:p w:rsidR="00000000" w:rsidDel="00000000" w:rsidP="00000000" w:rsidRDefault="00000000" w:rsidRPr="00000000" w14:paraId="00000003">
      <w:pPr>
        <w:shd w:fill="ffffff" w:val="clear"/>
        <w:spacing w:line="240" w:lineRule="auto"/>
        <w:rPr>
          <w:rFonts w:ascii="EB Garamond" w:cs="EB Garamond" w:eastAsia="EB Garamond" w:hAnsi="EB Garamond"/>
          <w:b w:val="1"/>
          <w:sz w:val="16"/>
          <w:szCs w:val="16"/>
        </w:rPr>
      </w:pPr>
      <w:r w:rsidDel="00000000" w:rsidR="00000000" w:rsidRPr="00000000">
        <w:rPr>
          <w:rtl w:val="0"/>
        </w:rPr>
      </w:r>
    </w:p>
    <w:p w:rsidR="00000000" w:rsidDel="00000000" w:rsidP="00000000" w:rsidRDefault="00000000" w:rsidRPr="00000000" w14:paraId="00000004">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Reminders</w:t>
      </w:r>
    </w:p>
    <w:p w:rsidR="00000000" w:rsidDel="00000000" w:rsidP="00000000" w:rsidRDefault="00000000" w:rsidRPr="00000000" w14:paraId="00000005">
      <w:pPr>
        <w:numPr>
          <w:ilvl w:val="0"/>
          <w:numId w:val="1"/>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Check 6-1 due TOMORROW at noon</w:t>
      </w:r>
    </w:p>
    <w:p w:rsidR="00000000" w:rsidDel="00000000" w:rsidP="00000000" w:rsidRDefault="00000000" w:rsidRPr="00000000" w14:paraId="00000006">
      <w:pPr>
        <w:numPr>
          <w:ilvl w:val="0"/>
          <w:numId w:val="1"/>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Check 6-2 due Friday, April 18 at noon</w:t>
      </w:r>
    </w:p>
    <w:p w:rsidR="00000000" w:rsidDel="00000000" w:rsidP="00000000" w:rsidRDefault="00000000" w:rsidRPr="00000000" w14:paraId="00000007">
      <w:pPr>
        <w:numPr>
          <w:ilvl w:val="0"/>
          <w:numId w:val="1"/>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Full HW6 due the last day of classes (Friday, April 25) – no revisions</w:t>
      </w:r>
    </w:p>
    <w:p w:rsidR="00000000" w:rsidDel="00000000" w:rsidP="00000000" w:rsidRDefault="00000000" w:rsidRPr="00000000" w14:paraId="00000008">
      <w:pPr>
        <w:numPr>
          <w:ilvl w:val="0"/>
          <w:numId w:val="1"/>
        </w:numPr>
        <w:spacing w:line="276" w:lineRule="auto"/>
        <w:ind w:left="720" w:hanging="360"/>
        <w:rPr>
          <w:rFonts w:ascii="EB Garamond" w:cs="EB Garamond" w:eastAsia="EB Garamond" w:hAnsi="EB Garamond"/>
          <w:sz w:val="24"/>
          <w:szCs w:val="24"/>
          <w:u w:val="none"/>
        </w:rPr>
      </w:pPr>
      <w:hyperlink r:id="rId6">
        <w:r w:rsidDel="00000000" w:rsidR="00000000" w:rsidRPr="00000000">
          <w:rPr>
            <w:rFonts w:ascii="EB Garamond" w:cs="EB Garamond" w:eastAsia="EB Garamond" w:hAnsi="EB Garamond"/>
            <w:color w:val="1155cc"/>
            <w:sz w:val="24"/>
            <w:szCs w:val="24"/>
            <w:u w:val="single"/>
            <w:rtl w:val="0"/>
          </w:rPr>
          <w:t xml:space="preserve">Recitation feedback form</w:t>
        </w:r>
      </w:hyperlink>
      <w:r w:rsidDel="00000000" w:rsidR="00000000" w:rsidRPr="00000000">
        <w:rPr>
          <w:rtl w:val="0"/>
        </w:rPr>
      </w:r>
    </w:p>
    <w:p w:rsidR="00000000" w:rsidDel="00000000" w:rsidP="00000000" w:rsidRDefault="00000000" w:rsidRPr="00000000" w14:paraId="00000009">
      <w:pPr>
        <w:spacing w:line="276" w:lineRule="auto"/>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0A">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Overview</w:t>
      </w:r>
    </w:p>
    <w:p w:rsidR="00000000" w:rsidDel="00000000" w:rsidP="00000000" w:rsidRDefault="00000000" w:rsidRPr="00000000" w14:paraId="0000000B">
      <w:pPr>
        <w:numPr>
          <w:ilvl w:val="0"/>
          <w:numId w:val="2"/>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MVC Review</w:t>
      </w:r>
    </w:p>
    <w:p w:rsidR="00000000" w:rsidDel="00000000" w:rsidP="00000000" w:rsidRDefault="00000000" w:rsidRPr="00000000" w14:paraId="0000000C">
      <w:pPr>
        <w:numPr>
          <w:ilvl w:val="0"/>
          <w:numId w:val="2"/>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Simulations: Code Writing</w:t>
      </w:r>
    </w:p>
    <w:p w:rsidR="00000000" w:rsidDel="00000000" w:rsidP="00000000" w:rsidRDefault="00000000" w:rsidRPr="00000000" w14:paraId="0000000D">
      <w:pPr>
        <w:numPr>
          <w:ilvl w:val="0"/>
          <w:numId w:val="2"/>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Debugging Practice</w:t>
      </w:r>
    </w:p>
    <w:p w:rsidR="00000000" w:rsidDel="00000000" w:rsidP="00000000" w:rsidRDefault="00000000" w:rsidRPr="00000000" w14:paraId="0000000E">
      <w:pPr>
        <w:numPr>
          <w:ilvl w:val="0"/>
          <w:numId w:val="2"/>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HW6 Check-ins </w:t>
      </w:r>
    </w:p>
    <w:p w:rsidR="00000000" w:rsidDel="00000000" w:rsidP="00000000" w:rsidRDefault="00000000" w:rsidRPr="00000000" w14:paraId="0000000F">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0">
      <w:pPr>
        <w:spacing w:line="276" w:lineRule="auto"/>
        <w:rPr>
          <w:sz w:val="20"/>
          <w:szCs w:val="20"/>
        </w:rPr>
      </w:pPr>
      <w:r w:rsidDel="00000000" w:rsidR="00000000" w:rsidRPr="00000000">
        <w:rPr>
          <w:rtl w:val="0"/>
        </w:rPr>
      </w:r>
    </w:p>
    <w:tbl>
      <w:tblPr>
        <w:tblStyle w:val="Table2"/>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11">
            <w:pPr>
              <w:spacing w:line="240" w:lineRule="auto"/>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Problems</w:t>
            </w:r>
            <w:r w:rsidDel="00000000" w:rsidR="00000000" w:rsidRPr="00000000">
              <w:rPr>
                <w:rtl w:val="0"/>
              </w:rPr>
            </w:r>
          </w:p>
        </w:tc>
      </w:tr>
    </w:tbl>
    <w:p w:rsidR="00000000" w:rsidDel="00000000" w:rsidP="00000000" w:rsidRDefault="00000000" w:rsidRPr="00000000" w14:paraId="00000012">
      <w:pPr>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3">
      <w:pPr>
        <w:pStyle w:val="Heading1"/>
        <w:spacing w:before="0" w:line="276" w:lineRule="auto"/>
        <w:rPr>
          <w:rFonts w:ascii="EB Garamond" w:cs="EB Garamond" w:eastAsia="EB Garamond" w:hAnsi="EB Garamond"/>
          <w:b w:val="1"/>
          <w:sz w:val="28"/>
          <w:szCs w:val="28"/>
        </w:rPr>
      </w:pPr>
      <w:bookmarkStart w:colFirst="0" w:colLast="0" w:name="_gjdgxs" w:id="0"/>
      <w:bookmarkEnd w:id="0"/>
      <w:r w:rsidDel="00000000" w:rsidR="00000000" w:rsidRPr="00000000">
        <w:rPr>
          <w:rFonts w:ascii="EB Garamond" w:cs="EB Garamond" w:eastAsia="EB Garamond" w:hAnsi="EB Garamond"/>
          <w:b w:val="1"/>
          <w:sz w:val="28"/>
          <w:szCs w:val="28"/>
          <w:rtl w:val="0"/>
        </w:rPr>
        <w:t xml:space="preserve">MVC Review + Simulation</w:t>
      </w:r>
    </w:p>
    <w:p w:rsidR="00000000" w:rsidDel="00000000" w:rsidP="00000000" w:rsidRDefault="00000000" w:rsidRPr="00000000" w14:paraId="00000014">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Match the simulation part to its definition</w:t>
      </w:r>
    </w:p>
    <w:p w:rsidR="00000000" w:rsidDel="00000000" w:rsidP="00000000" w:rsidRDefault="00000000" w:rsidRPr="00000000" w14:paraId="00000015">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6">
      <w:pPr>
        <w:spacing w:line="240" w:lineRule="auto"/>
        <w:ind w:left="720" w:firstLine="0"/>
        <w:rPr>
          <w:rFonts w:ascii="EB Garamond" w:cs="EB Garamond" w:eastAsia="EB Garamond" w:hAnsi="EB Garamond"/>
        </w:rPr>
      </w:pPr>
      <w:r w:rsidDel="00000000" w:rsidR="00000000" w:rsidRPr="00000000">
        <w:rPr>
          <w:rFonts w:ascii="EB Garamond" w:cs="EB Garamond" w:eastAsia="EB Garamond" w:hAnsi="EB Garamond"/>
        </w:rPr>
        <mc:AlternateContent>
          <mc:Choice Requires="wpg">
            <w:drawing>
              <wp:inline distB="114300" distT="114300" distL="114300" distR="114300">
                <wp:extent cx="4567238" cy="1917112"/>
                <wp:effectExtent b="0" l="0" r="0" t="0"/>
                <wp:docPr id="1" name=""/>
                <a:graphic>
                  <a:graphicData uri="http://schemas.microsoft.com/office/word/2010/wordprocessingGroup">
                    <wpg:wgp>
                      <wpg:cNvGrpSpPr/>
                      <wpg:grpSpPr>
                        <a:xfrm>
                          <a:off x="1514550" y="1480325"/>
                          <a:ext cx="4567238" cy="1917112"/>
                          <a:chOff x="1514550" y="1480325"/>
                          <a:chExt cx="4612075" cy="1923025"/>
                        </a:xfrm>
                      </wpg:grpSpPr>
                      <wps:wsp>
                        <wps:cNvSpPr txBox="1"/>
                        <wps:cNvPr id="2" name="Shape 2"/>
                        <wps:spPr>
                          <a:xfrm>
                            <a:off x="1617450" y="1588050"/>
                            <a:ext cx="7059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0"/>
                                  <w:i w:val="0"/>
                                  <w:smallCaps w:val="0"/>
                                  <w:strike w:val="0"/>
                                  <w:color w:val="000000"/>
                                  <w:sz w:val="28"/>
                                  <w:vertAlign w:val="baseline"/>
                                </w:rPr>
                                <w:t xml:space="preserve">Model</w:t>
                              </w:r>
                            </w:p>
                          </w:txbxContent>
                        </wps:txbx>
                        <wps:bodyPr anchorCtr="0" anchor="t" bIns="91425" lIns="91425" spcFirstLastPara="1" rIns="91425" wrap="square" tIns="91425">
                          <a:spAutoFit/>
                        </wps:bodyPr>
                      </wps:wsp>
                      <wps:wsp>
                        <wps:cNvSpPr txBox="1"/>
                        <wps:cNvPr id="3" name="Shape 3"/>
                        <wps:spPr>
                          <a:xfrm>
                            <a:off x="1617450" y="2203650"/>
                            <a:ext cx="7059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0"/>
                                  <w:i w:val="0"/>
                                  <w:smallCaps w:val="0"/>
                                  <w:strike w:val="0"/>
                                  <w:color w:val="000000"/>
                                  <w:sz w:val="28"/>
                                  <w:vertAlign w:val="baseline"/>
                                </w:rPr>
                                <w:t xml:space="preserve">View</w:t>
                              </w:r>
                            </w:p>
                          </w:txbxContent>
                        </wps:txbx>
                        <wps:bodyPr anchorCtr="0" anchor="t" bIns="91425" lIns="91425" spcFirstLastPara="1" rIns="91425" wrap="square" tIns="91425">
                          <a:spAutoFit/>
                        </wps:bodyPr>
                      </wps:wsp>
                      <wps:wsp>
                        <wps:cNvSpPr txBox="1"/>
                        <wps:cNvPr id="4" name="Shape 4"/>
                        <wps:spPr>
                          <a:xfrm>
                            <a:off x="1514550" y="2895450"/>
                            <a:ext cx="9117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0"/>
                                  <w:i w:val="0"/>
                                  <w:smallCaps w:val="0"/>
                                  <w:strike w:val="0"/>
                                  <w:color w:val="000000"/>
                                  <w:sz w:val="28"/>
                                  <w:vertAlign w:val="baseline"/>
                                </w:rPr>
                                <w:t xml:space="preserve">Controller</w:t>
                              </w:r>
                            </w:p>
                          </w:txbxContent>
                        </wps:txbx>
                        <wps:bodyPr anchorCtr="0" anchor="t" bIns="91425" lIns="91425" spcFirstLastPara="1" rIns="91425" wrap="square" tIns="91425">
                          <a:spAutoFit/>
                        </wps:bodyPr>
                      </wps:wsp>
                      <wps:wsp>
                        <wps:cNvSpPr txBox="1"/>
                        <wps:cNvPr id="5" name="Shape 5"/>
                        <wps:spPr>
                          <a:xfrm>
                            <a:off x="3685825" y="2787750"/>
                            <a:ext cx="2440800" cy="615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0"/>
                                  <w:i w:val="0"/>
                                  <w:smallCaps w:val="0"/>
                                  <w:strike w:val="0"/>
                                  <w:color w:val="000000"/>
                                  <w:sz w:val="28"/>
                                  <w:vertAlign w:val="baseline"/>
                                </w:rPr>
                                <w:t xml:space="preserve">Stores the core components and rules of our simulation</w:t>
                              </w:r>
                            </w:p>
                          </w:txbxContent>
                        </wps:txbx>
                        <wps:bodyPr anchorCtr="0" anchor="t" bIns="91425" lIns="91425" spcFirstLastPara="1" rIns="91425" wrap="square" tIns="91425">
                          <a:spAutoFit/>
                        </wps:bodyPr>
                      </wps:wsp>
                      <wps:wsp>
                        <wps:cNvSpPr txBox="1"/>
                        <wps:cNvPr id="6" name="Shape 6"/>
                        <wps:spPr>
                          <a:xfrm>
                            <a:off x="3685825" y="2095950"/>
                            <a:ext cx="2440800" cy="615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0"/>
                                  <w:i w:val="0"/>
                                  <w:smallCaps w:val="0"/>
                                  <w:strike w:val="0"/>
                                  <w:color w:val="000000"/>
                                  <w:sz w:val="28"/>
                                  <w:vertAlign w:val="baseline"/>
                                </w:rPr>
                                <w:t xml:space="preserve">Updates components to make changes in the simulation</w:t>
                              </w:r>
                            </w:p>
                          </w:txbxContent>
                        </wps:txbx>
                        <wps:bodyPr anchorCtr="0" anchor="t" bIns="91425" lIns="91425" spcFirstLastPara="1" rIns="91425" wrap="square" tIns="91425">
                          <a:spAutoFit/>
                        </wps:bodyPr>
                      </wps:wsp>
                      <wps:wsp>
                        <wps:cNvSpPr txBox="1"/>
                        <wps:cNvPr id="7" name="Shape 7"/>
                        <wps:spPr>
                          <a:xfrm>
                            <a:off x="3685825" y="1480350"/>
                            <a:ext cx="2440800" cy="615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0"/>
                                  <w:i w:val="0"/>
                                  <w:smallCaps w:val="0"/>
                                  <w:strike w:val="0"/>
                                  <w:color w:val="000000"/>
                                  <w:sz w:val="28"/>
                                  <w:vertAlign w:val="baseline"/>
                                </w:rPr>
                                <w:t xml:space="preserve">Repeatedly displays current state of the model</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4567238" cy="1917112"/>
                <wp:effectExtent b="0" l="0" r="0" t="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4567238" cy="191711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7">
      <w:pPr>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8">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9">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A">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Consider this setup that draws a circle and a box:</w:t>
      </w:r>
    </w:p>
    <w:p w:rsidR="00000000" w:rsidDel="00000000" w:rsidP="00000000" w:rsidRDefault="00000000" w:rsidRPr="00000000" w14:paraId="0000001B">
      <w:pPr>
        <w:spacing w:line="276" w:lineRule="auto"/>
        <w:rPr>
          <w:rFonts w:ascii="Courier New" w:cs="Courier New" w:eastAsia="Courier New" w:hAnsi="Courier New"/>
          <w:b w:val="1"/>
          <w:sz w:val="20"/>
          <w:szCs w:val="20"/>
        </w:rPr>
      </w:pPr>
      <w:r w:rsidDel="00000000" w:rsidR="00000000" w:rsidRPr="00000000">
        <w:rPr>
          <w:rFonts w:ascii="Courier New" w:cs="Courier New" w:eastAsia="Courier New" w:hAnsi="Courier New"/>
          <w:b w:val="1"/>
          <w:sz w:val="20"/>
          <w:szCs w:val="20"/>
          <w:rtl w:val="0"/>
        </w:rPr>
        <w:t xml:space="preserve">def makeModel(data):</w:t>
      </w:r>
    </w:p>
    <w:p w:rsidR="00000000" w:rsidDel="00000000" w:rsidP="00000000" w:rsidRDefault="00000000" w:rsidRPr="00000000" w14:paraId="0000001C">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 Initialize the box dimensions and position</w:t>
      </w:r>
    </w:p>
    <w:p w:rsidR="00000000" w:rsidDel="00000000" w:rsidP="00000000" w:rsidRDefault="00000000" w:rsidRPr="00000000" w14:paraId="0000001D">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data["bx"] = 150</w:t>
      </w:r>
    </w:p>
    <w:p w:rsidR="00000000" w:rsidDel="00000000" w:rsidP="00000000" w:rsidRDefault="00000000" w:rsidRPr="00000000" w14:paraId="0000001E">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data["by"] = 150</w:t>
      </w:r>
    </w:p>
    <w:p w:rsidR="00000000" w:rsidDel="00000000" w:rsidP="00000000" w:rsidRDefault="00000000" w:rsidRPr="00000000" w14:paraId="0000001F">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data["bwidth"] = 200</w:t>
      </w:r>
    </w:p>
    <w:p w:rsidR="00000000" w:rsidDel="00000000" w:rsidP="00000000" w:rsidRDefault="00000000" w:rsidRPr="00000000" w14:paraId="00000020">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data["bheight"] = 200</w:t>
      </w:r>
    </w:p>
    <w:p w:rsidR="00000000" w:rsidDel="00000000" w:rsidP="00000000" w:rsidRDefault="00000000" w:rsidRPr="00000000" w14:paraId="00000021">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t>
      </w:r>
    </w:p>
    <w:p w:rsidR="00000000" w:rsidDel="00000000" w:rsidP="00000000" w:rsidRDefault="00000000" w:rsidRPr="00000000" w14:paraId="00000022">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 Initialize the circle</w:t>
      </w:r>
    </w:p>
    <w:p w:rsidR="00000000" w:rsidDel="00000000" w:rsidP="00000000" w:rsidRDefault="00000000" w:rsidRPr="00000000" w14:paraId="00000023">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data["cx"] = 250</w:t>
      </w:r>
    </w:p>
    <w:p w:rsidR="00000000" w:rsidDel="00000000" w:rsidP="00000000" w:rsidRDefault="00000000" w:rsidRPr="00000000" w14:paraId="00000024">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data["cy"] = 250</w:t>
      </w:r>
    </w:p>
    <w:p w:rsidR="00000000" w:rsidDel="00000000" w:rsidP="00000000" w:rsidRDefault="00000000" w:rsidRPr="00000000" w14:paraId="00000025">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data["radius"] = 30</w:t>
      </w:r>
    </w:p>
    <w:p w:rsidR="00000000" w:rsidDel="00000000" w:rsidP="00000000" w:rsidRDefault="00000000" w:rsidRPr="00000000" w14:paraId="00000026">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data["color"] = "purple"</w:t>
      </w:r>
    </w:p>
    <w:p w:rsidR="00000000" w:rsidDel="00000000" w:rsidP="00000000" w:rsidRDefault="00000000" w:rsidRPr="00000000" w14:paraId="00000027">
      <w:pPr>
        <w:spacing w:line="276" w:lineRule="auto"/>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028">
      <w:pPr>
        <w:spacing w:line="276" w:lineRule="auto"/>
        <w:rPr>
          <w:rFonts w:ascii="Courier New" w:cs="Courier New" w:eastAsia="Courier New" w:hAnsi="Courier New"/>
          <w:b w:val="1"/>
          <w:sz w:val="20"/>
          <w:szCs w:val="20"/>
        </w:rPr>
      </w:pPr>
      <w:r w:rsidDel="00000000" w:rsidR="00000000" w:rsidRPr="00000000">
        <w:rPr>
          <w:rFonts w:ascii="Courier New" w:cs="Courier New" w:eastAsia="Courier New" w:hAnsi="Courier New"/>
          <w:b w:val="1"/>
          <w:sz w:val="20"/>
          <w:szCs w:val="20"/>
          <w:rtl w:val="0"/>
        </w:rPr>
        <w:t xml:space="preserve">def makeView(data, canvas):</w:t>
      </w:r>
    </w:p>
    <w:p w:rsidR="00000000" w:rsidDel="00000000" w:rsidP="00000000" w:rsidRDefault="00000000" w:rsidRPr="00000000" w14:paraId="00000029">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 Draw the box</w:t>
      </w:r>
    </w:p>
    <w:p w:rsidR="00000000" w:rsidDel="00000000" w:rsidP="00000000" w:rsidRDefault="00000000" w:rsidRPr="00000000" w14:paraId="0000002A">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canvas.create_rectangle(data["bx"], data["by"], </w:t>
      </w:r>
    </w:p>
    <w:p w:rsidR="00000000" w:rsidDel="00000000" w:rsidP="00000000" w:rsidRDefault="00000000" w:rsidRPr="00000000" w14:paraId="0000002B">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data["bx"] + data["bwidth"], </w:t>
      </w:r>
    </w:p>
    <w:p w:rsidR="00000000" w:rsidDel="00000000" w:rsidP="00000000" w:rsidRDefault="00000000" w:rsidRPr="00000000" w14:paraId="0000002C">
      <w:pPr>
        <w:spacing w:line="276" w:lineRule="auto"/>
        <w:ind w:left="3600" w:firstLine="0"/>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data["by"] + data["bheight"],</w:t>
      </w:r>
    </w:p>
    <w:p w:rsidR="00000000" w:rsidDel="00000000" w:rsidP="00000000" w:rsidRDefault="00000000" w:rsidRPr="00000000" w14:paraId="0000002D">
      <w:pPr>
        <w:spacing w:line="276" w:lineRule="auto"/>
        <w:ind w:left="3600" w:firstLine="0"/>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outline="black")</w:t>
      </w:r>
    </w:p>
    <w:p w:rsidR="00000000" w:rsidDel="00000000" w:rsidP="00000000" w:rsidRDefault="00000000" w:rsidRPr="00000000" w14:paraId="0000002E">
      <w:pPr>
        <w:spacing w:line="276" w:lineRule="auto"/>
        <w:ind w:left="1440" w:firstLine="0"/>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02F">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 Draw the circle</w:t>
      </w:r>
    </w:p>
    <w:p w:rsidR="00000000" w:rsidDel="00000000" w:rsidP="00000000" w:rsidRDefault="00000000" w:rsidRPr="00000000" w14:paraId="00000030">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canvas.create_oval(data["cx"] - data["radius"], </w:t>
      </w:r>
    </w:p>
    <w:p w:rsidR="00000000" w:rsidDel="00000000" w:rsidP="00000000" w:rsidRDefault="00000000" w:rsidRPr="00000000" w14:paraId="00000031">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data["cy"] - data["radius"], </w:t>
      </w:r>
    </w:p>
    <w:p w:rsidR="00000000" w:rsidDel="00000000" w:rsidP="00000000" w:rsidRDefault="00000000" w:rsidRPr="00000000" w14:paraId="00000032">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data["cx"] + data["radius"], </w:t>
      </w:r>
    </w:p>
    <w:p w:rsidR="00000000" w:rsidDel="00000000" w:rsidP="00000000" w:rsidRDefault="00000000" w:rsidRPr="00000000" w14:paraId="00000033">
      <w:pPr>
        <w:spacing w:line="276"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data["cy"] + data["radius"], </w:t>
      </w:r>
    </w:p>
    <w:p w:rsidR="00000000" w:rsidDel="00000000" w:rsidP="00000000" w:rsidRDefault="00000000" w:rsidRPr="00000000" w14:paraId="00000034">
      <w:pPr>
        <w:spacing w:line="276" w:lineRule="auto"/>
        <w:rPr>
          <w:rFonts w:ascii="Courier New" w:cs="Courier New" w:eastAsia="Courier New" w:hAnsi="Courier New"/>
          <w:b w:val="1"/>
          <w:sz w:val="20"/>
          <w:szCs w:val="20"/>
        </w:rPr>
      </w:pPr>
      <w:r w:rsidDel="00000000" w:rsidR="00000000" w:rsidRPr="00000000">
        <w:rPr>
          <w:rFonts w:ascii="Courier New" w:cs="Courier New" w:eastAsia="Courier New" w:hAnsi="Courier New"/>
          <w:sz w:val="20"/>
          <w:szCs w:val="20"/>
          <w:rtl w:val="0"/>
        </w:rPr>
        <w:t xml:space="preserve">                       fill=data["color"])</w:t>
      </w:r>
      <w:r w:rsidDel="00000000" w:rsidR="00000000" w:rsidRPr="00000000">
        <w:rPr>
          <w:rtl w:val="0"/>
        </w:rPr>
      </w:r>
    </w:p>
    <w:p w:rsidR="00000000" w:rsidDel="00000000" w:rsidP="00000000" w:rsidRDefault="00000000" w:rsidRPr="00000000" w14:paraId="00000035">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6">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the runRules function such that a new random circle (random x and y) is drawn on the 500 x 500 canvas every 300 ms. If the circle’s center is within the box, then its color should be purple. If it is not in the box then it should be blue (don’t worry about the timer, that is done for you).</w:t>
      </w:r>
    </w:p>
    <w:p w:rsidR="00000000" w:rsidDel="00000000" w:rsidP="00000000" w:rsidRDefault="00000000" w:rsidRPr="00000000" w14:paraId="00000037">
      <w:pPr>
        <w:spacing w:line="276" w:lineRule="auto"/>
        <w:rPr>
          <w:rFonts w:ascii="EB Garamond" w:cs="EB Garamond" w:eastAsia="EB Garamond" w:hAnsi="EB Garamond"/>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E">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F">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4">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45">
      <w:pPr>
        <w:pStyle w:val="Heading1"/>
        <w:rPr>
          <w:rFonts w:ascii="EB Garamond" w:cs="EB Garamond" w:eastAsia="EB Garamond" w:hAnsi="EB Garamond"/>
          <w:u w:val="single"/>
        </w:rPr>
      </w:pPr>
      <w:bookmarkStart w:colFirst="0" w:colLast="0" w:name="_mw9on1xew7n8" w:id="1"/>
      <w:bookmarkEnd w:id="1"/>
      <w:r w:rsidDel="00000000" w:rsidR="00000000" w:rsidRPr="00000000">
        <w:rPr>
          <w:rFonts w:ascii="EB Garamond" w:cs="EB Garamond" w:eastAsia="EB Garamond" w:hAnsi="EB Garamond"/>
          <w:b w:val="1"/>
          <w:sz w:val="28"/>
          <w:szCs w:val="28"/>
          <w:rtl w:val="0"/>
        </w:rPr>
        <w:t xml:space="preserve">Debugging Large Projects</w:t>
      </w:r>
      <w:r w:rsidDel="00000000" w:rsidR="00000000" w:rsidRPr="00000000">
        <w:rPr>
          <w:rtl w:val="0"/>
        </w:rPr>
      </w:r>
    </w:p>
    <w:p w:rsidR="00000000" w:rsidDel="00000000" w:rsidP="00000000" w:rsidRDefault="00000000" w:rsidRPr="00000000" w14:paraId="00000046">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Reference the starter code. There are 2 errors spread out in the debugging section—can you find them?</w:t>
      </w:r>
    </w:p>
    <w:p w:rsidR="00000000" w:rsidDel="00000000" w:rsidP="00000000" w:rsidRDefault="00000000" w:rsidRPr="00000000" w14:paraId="00000047">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8">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Note</w:t>
      </w:r>
      <w:r w:rsidDel="00000000" w:rsidR="00000000" w:rsidRPr="00000000">
        <w:rPr>
          <w:rFonts w:ascii="EB Garamond" w:cs="EB Garamond" w:eastAsia="EB Garamond" w:hAnsi="EB Garamond"/>
          <w:sz w:val="24"/>
          <w:szCs w:val="24"/>
          <w:rtl w:val="0"/>
        </w:rPr>
        <w:t xml:space="preserve">: Remember some of the strategies that we have practiced for debugging! You can try adding print statements, talking through the logic with a classmate, and testing a variety of different inputs. </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Bug 1:</w:t>
            </w:r>
          </w:p>
          <w:p w:rsidR="00000000" w:rsidDel="00000000" w:rsidP="00000000" w:rsidRDefault="00000000" w:rsidRPr="00000000" w14:paraId="0000004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E">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F">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Bug 2:</w:t>
            </w:r>
          </w:p>
          <w:p w:rsidR="00000000" w:rsidDel="00000000" w:rsidP="00000000" w:rsidRDefault="00000000" w:rsidRPr="00000000" w14:paraId="0000005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4">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55">
      <w:pPr>
        <w:pStyle w:val="Heading1"/>
        <w:rPr>
          <w:rFonts w:ascii="EB Garamond" w:cs="EB Garamond" w:eastAsia="EB Garamond" w:hAnsi="EB Garamond"/>
          <w:sz w:val="24"/>
          <w:szCs w:val="24"/>
        </w:rPr>
      </w:pPr>
      <w:bookmarkStart w:colFirst="0" w:colLast="0" w:name="_7qslt8y045n9" w:id="2"/>
      <w:bookmarkEnd w:id="2"/>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forms.gle/1WFaqg9YTNfd2msb6" TargetMode="Externa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