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12</w:t>
        <w:tab/>
        <w:tab/>
        <w:tab/>
        <w:tab/>
        <w:tab/>
        <w:tab/>
        <w:tab/>
        <w:tab/>
        <w:tab/>
        <w:t xml:space="preserve">Date: 11/20/2025</w:t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EB Garamond" w:cs="EB Garamond" w:eastAsia="EB Garamond" w:hAnsi="EB Garamond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EB Garamond" w:cs="EB Garamond" w:eastAsia="EB Garamond" w:hAnsi="EB Garamond"/>
          <w:b w:val="1"/>
          <w:bCs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8"/>
          <w:szCs w:val="28"/>
          <w:rtl w:val="0"/>
        </w:rPr>
        <w:t xml:space="preserve">Reminders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6-2 due Monday  (11/24) at noon, no revisions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Details about submission depend on your project, as explained on course </w:t>
      </w: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website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/ Piazza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6-1 revisions also due Monday at noon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Full HW6 due Friday after break (12/05), no revisions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hyperlink r:id="rId7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Recitation feedback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EB Garamond" w:cs="EB Garamond" w:eastAsia="EB Garamond" w:hAnsi="EB Garamond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EB Garamond" w:cs="EB Garamond" w:eastAsia="EB Garamond" w:hAnsi="EB Garamond"/>
          <w:b w:val="1"/>
          <w:bCs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8"/>
          <w:szCs w:val="28"/>
          <w:rtl w:val="0"/>
        </w:rPr>
        <w:t xml:space="preserve">Overview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ML Fast Facts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Monte Carlo Methods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Data Visualizations with Matplotlib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HW6 Check-ins </w:t>
      </w:r>
    </w:p>
    <w:p w:rsidR="00000000" w:rsidDel="00000000" w:rsidP="00000000" w:rsidRDefault="00000000" w:rsidRPr="00000000" w14:paraId="0000001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1"/>
        <w:spacing w:line="276" w:lineRule="auto"/>
        <w:rPr>
          <w:rFonts w:ascii="EB Garamond" w:cs="EB Garamond" w:eastAsia="EB Garamond" w:hAnsi="EB Garamond"/>
          <w:b w:val="1"/>
          <w:bCs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8"/>
          <w:szCs w:val="28"/>
          <w:rtl w:val="0"/>
        </w:rPr>
        <w:t xml:space="preserve">ML Fast Facts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Use the following table to highlight the differences between classification, regression, and clustering: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1920"/>
        <w:gridCol w:w="2865"/>
        <w:gridCol w:w="2580"/>
        <w:tblGridChange w:id="0">
          <w:tblGrid>
            <w:gridCol w:w="1995"/>
            <w:gridCol w:w="1920"/>
            <w:gridCol w:w="2865"/>
            <w:gridCol w:w="258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  <w:rtl w:val="0"/>
              </w:rPr>
              <w:t xml:space="preserve">Reasoning Category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  <w:rtl w:val="0"/>
              </w:rPr>
              <w:t xml:space="preserve">Labeled/Unlabeled Data?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  <w:rtl w:val="0"/>
              </w:rPr>
              <w:t xml:space="preserve">What does this tell us about the data?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  <w:rtl w:val="0"/>
              </w:rPr>
              <w:t xml:space="preserve">Example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Classification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Regression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Clustering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is the difference between supervised and unsupervised learning?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EB Garamond" w:cs="EB Garamond" w:eastAsia="EB Garamond" w:hAnsi="EB Garamond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EB Garamond" w:cs="EB Garamond" w:eastAsia="EB Garamond" w:hAnsi="EB Garamond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EB Garamond" w:cs="EB Garamond" w:eastAsia="EB Garamond" w:hAnsi="EB Garamond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spacing w:line="276" w:lineRule="auto"/>
        <w:rPr>
          <w:rFonts w:ascii="EB Garamond" w:cs="EB Garamond" w:eastAsia="EB Garamond" w:hAnsi="EB Garamond"/>
          <w:b w:val="1"/>
          <w:bCs w:val="1"/>
          <w:sz w:val="28"/>
          <w:szCs w:val="28"/>
        </w:rPr>
      </w:pPr>
      <w:bookmarkStart w:colFirst="0" w:colLast="0" w:name="_bdzytye45wk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pacing w:line="276" w:lineRule="auto"/>
        <w:rPr>
          <w:rFonts w:ascii="EB Garamond" w:cs="EB Garamond" w:eastAsia="EB Garamond" w:hAnsi="EB Garamond"/>
          <w:b w:val="1"/>
          <w:bCs w:val="1"/>
          <w:sz w:val="28"/>
          <w:szCs w:val="28"/>
        </w:rPr>
      </w:pPr>
      <w:bookmarkStart w:colFirst="0" w:colLast="0" w:name="_30j0zll" w:id="2"/>
      <w:bookmarkEnd w:id="2"/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8"/>
          <w:szCs w:val="28"/>
          <w:rtl w:val="0"/>
        </w:rPr>
        <w:t xml:space="preserve">Monte Carlo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First, some notes to fill in: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A Monte Carlo Method is a program that </w:t>
            </w: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u w:val="single"/>
                <w:rtl w:val="0"/>
              </w:rPr>
              <w:t xml:space="preserve">                            </w:t>
            </w: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 a simulation many, many times, giving us the </w:t>
            </w: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u w:val="single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 of an </w:t>
            </w: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u w:val="single"/>
                <w:rtl w:val="0"/>
              </w:rPr>
              <w:t xml:space="preserve">                            </w:t>
            </w: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Monte Carlo Method programs consist of two main components: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1"/>
                <w:numId w:val="3"/>
              </w:numPr>
              <w:spacing w:line="276" w:lineRule="auto"/>
              <w:ind w:left="1440" w:hanging="36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Example: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1"/>
                <w:numId w:val="3"/>
              </w:numPr>
              <w:spacing w:line="276" w:lineRule="auto"/>
              <w:ind w:left="1440" w:hanging="36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Example:</w:t>
            </w:r>
          </w:p>
        </w:tc>
      </w:tr>
    </w:tbl>
    <w:p w:rsidR="00000000" w:rsidDel="00000000" w:rsidP="00000000" w:rsidRDefault="00000000" w:rsidRPr="00000000" w14:paraId="0000003D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Now, write a Monte Carlo Method to compute the expected number of units you will take in a given semester at CMU. Assume you take anywhere from 3 to 5 classes a semester and each class is between 9 and 12 units. Hint: you may want to import a helpful package!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line="276" w:lineRule="auto"/>
        <w:rPr>
          <w:rFonts w:ascii="EB Garamond" w:cs="EB Garamond" w:eastAsia="EB Garamond" w:hAnsi="EB Garamond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EB Garamond" w:cs="EB Garamond" w:eastAsia="EB Garamond" w:hAnsi="EB Garamond"/>
          <w:b w:val="1"/>
          <w:bCs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8"/>
          <w:szCs w:val="28"/>
          <w:rtl w:val="0"/>
        </w:rPr>
        <w:t xml:space="preserve">Data Visualization Practice: Matplotlib</w:t>
      </w:r>
    </w:p>
    <w:p w:rsidR="00000000" w:rsidDel="00000000" w:rsidP="00000000" w:rsidRDefault="00000000" w:rsidRPr="00000000" w14:paraId="0000006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Recall the ice cream data from lecture that contains the top 3 favorite ice cream flavors of 110 students from the past 3 semesters. Using the starter code provided, write the following two functions to visualize the data: </w:t>
      </w:r>
    </w:p>
    <w:p w:rsidR="00000000" w:rsidDel="00000000" w:rsidP="00000000" w:rsidRDefault="00000000" w:rsidRPr="00000000" w14:paraId="00000062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Write the function makeFlavorDict(data) that takes in a 2D list representation of the data and returns a new dictionary mapping ice cream flavors in the “#1 cleaned” (i.e. students’ favorite flavors) column to a count of their occurrences. 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Using the returned dictionary from the function above, write the function visualize(dict) that creates a bar chart plotting each ice cream flavor.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s.cmu.edu/~15110/assignments.html" TargetMode="External"/><Relationship Id="rId7" Type="http://schemas.openxmlformats.org/officeDocument/2006/relationships/hyperlink" Target="https://docs.google.com/forms/d/e/1FAIpQLSdmDI_O2QXLQlB5byfC3QhWzUwTaNenNC3Bdk3BVdoXUyJWBQ/viewfor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