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A5AA" w14:textId="77777777" w:rsidR="005D4F0B" w:rsidRPr="00926F43" w:rsidRDefault="005D4F0B">
      <w:pPr>
        <w:rPr>
          <w:b/>
          <w:sz w:val="36"/>
          <w:szCs w:val="36"/>
        </w:rPr>
      </w:pPr>
      <w:r w:rsidRPr="00926F43">
        <w:rPr>
          <w:b/>
          <w:sz w:val="36"/>
          <w:szCs w:val="36"/>
        </w:rPr>
        <w:t>Responses to IRS’s First Information Request</w:t>
      </w:r>
    </w:p>
    <w:p w14:paraId="49093563" w14:textId="71AA2347" w:rsidR="008B1A9C" w:rsidRPr="00926F43" w:rsidRDefault="00926F43">
      <w:pPr>
        <w:rPr>
          <w:b/>
          <w:sz w:val="36"/>
          <w:szCs w:val="36"/>
        </w:rPr>
      </w:pPr>
      <w:r>
        <w:rPr>
          <w:b/>
          <w:sz w:val="36"/>
          <w:szCs w:val="36"/>
        </w:rPr>
        <w:t>(Draft at 2015-01-08, 8:10a</w:t>
      </w:r>
      <w:r w:rsidR="005D4F0B" w:rsidRPr="00926F43">
        <w:rPr>
          <w:b/>
          <w:sz w:val="36"/>
          <w:szCs w:val="36"/>
        </w:rPr>
        <w:t xml:space="preserve">m) </w:t>
      </w:r>
    </w:p>
    <w:p w14:paraId="0151ED83" w14:textId="77777777" w:rsidR="005D4F0B" w:rsidRDefault="005D4F0B"/>
    <w:p w14:paraId="54BC2C06" w14:textId="77777777" w:rsidR="00926F43" w:rsidRDefault="00926F43"/>
    <w:p w14:paraId="51F1C336" w14:textId="77777777" w:rsidR="00926F43" w:rsidRDefault="00926F43"/>
    <w:p w14:paraId="3F116633" w14:textId="77777777" w:rsidR="00C07444" w:rsidRDefault="005D4F0B">
      <w:pPr>
        <w:rPr>
          <w:u w:val="single"/>
        </w:rPr>
      </w:pPr>
      <w:r w:rsidRPr="0094045D">
        <w:rPr>
          <w:b/>
          <w:u w:val="single"/>
        </w:rPr>
        <w:t>Question One</w:t>
      </w:r>
      <w:r>
        <w:rPr>
          <w:u w:val="single"/>
        </w:rPr>
        <w:t xml:space="preserve">: “Has the composition of your board of directors changed </w:t>
      </w:r>
      <w:r w:rsidR="00C07444">
        <w:rPr>
          <w:u w:val="single"/>
        </w:rPr>
        <w:t>since you submitted your Form 10</w:t>
      </w:r>
      <w:r>
        <w:rPr>
          <w:u w:val="single"/>
        </w:rPr>
        <w:t>23 application?  If so, provide us with a current list of board members.”</w:t>
      </w:r>
    </w:p>
    <w:p w14:paraId="36A63465" w14:textId="77777777" w:rsidR="0094045D" w:rsidRDefault="0094045D">
      <w:pPr>
        <w:rPr>
          <w:u w:val="single"/>
        </w:rPr>
      </w:pPr>
    </w:p>
    <w:p w14:paraId="2134E840" w14:textId="05BEA5C3" w:rsidR="0094045D" w:rsidRPr="0094045D" w:rsidRDefault="0094045D">
      <w:pPr>
        <w:rPr>
          <w:b/>
        </w:rPr>
      </w:pPr>
      <w:r>
        <w:rPr>
          <w:b/>
        </w:rPr>
        <w:t>Answer:</w:t>
      </w:r>
    </w:p>
    <w:p w14:paraId="198A816E" w14:textId="77777777" w:rsidR="00C07444" w:rsidRDefault="00C07444"/>
    <w:p w14:paraId="7194222A" w14:textId="44A3A3FC" w:rsidR="005D4F0B" w:rsidRPr="00935B61" w:rsidRDefault="00784E3C" w:rsidP="00784E3C">
      <w:pPr>
        <w:widowControl w:val="0"/>
        <w:autoSpaceDE w:val="0"/>
        <w:autoSpaceDN w:val="0"/>
        <w:adjustRightInd w:val="0"/>
      </w:pPr>
      <w:r w:rsidRPr="00935B61">
        <w:t>We are pleased to share with you that we were able to add two directors to our Board.</w:t>
      </w:r>
      <w:r w:rsidR="005D4F0B" w:rsidRPr="00935B61">
        <w:t xml:space="preserve"> David Botsch</w:t>
      </w:r>
      <w:r w:rsidRPr="00935B61">
        <w:t xml:space="preserve">, residing at </w:t>
      </w:r>
      <w:r w:rsidRPr="00935B61">
        <w:rPr>
          <w:rFonts w:cs="Consolas"/>
        </w:rPr>
        <w:t>112 Tudor Rd Ithaca, NY 14850,</w:t>
      </w:r>
      <w:r w:rsidR="005D4F0B" w:rsidRPr="00935B61">
        <w:t xml:space="preserve"> was added as of 10/10.  David Boldt</w:t>
      </w:r>
      <w:r w:rsidRPr="00935B61">
        <w:t>, residing at</w:t>
      </w:r>
      <w:r w:rsidR="00935B61">
        <w:t xml:space="preserve"> *****</w:t>
      </w:r>
      <w:r w:rsidR="005D4F0B" w:rsidRPr="00935B61">
        <w:t xml:space="preserve"> was added as of 10/24.  Roman Mitz </w:t>
      </w:r>
      <w:r w:rsidRPr="00935B61">
        <w:t>had intended to resign</w:t>
      </w:r>
      <w:r w:rsidR="005D4F0B" w:rsidRPr="00935B61">
        <w:t xml:space="preserve"> as of 12/31</w:t>
      </w:r>
      <w:r w:rsidRPr="00935B61">
        <w:t xml:space="preserve"> in order to tend to family matters, but fortunately, he was able to stay on as the Executive Director</w:t>
      </w:r>
      <w:r w:rsidR="005D4F0B" w:rsidRPr="00935B61">
        <w:t>.</w:t>
      </w:r>
    </w:p>
    <w:p w14:paraId="5AEF90DB" w14:textId="77777777" w:rsidR="00784E3C" w:rsidRPr="00935B61" w:rsidRDefault="00784E3C" w:rsidP="00784E3C">
      <w:pPr>
        <w:widowControl w:val="0"/>
        <w:autoSpaceDE w:val="0"/>
        <w:autoSpaceDN w:val="0"/>
        <w:adjustRightInd w:val="0"/>
        <w:rPr>
          <w:rFonts w:cs="Consolas"/>
        </w:rPr>
      </w:pPr>
    </w:p>
    <w:p w14:paraId="3394F51B" w14:textId="77777777" w:rsidR="005D4F0B" w:rsidRDefault="00784E3C">
      <w:pPr>
        <w:pBdr>
          <w:bottom w:val="dotted" w:sz="24" w:space="1" w:color="auto"/>
        </w:pBdr>
      </w:pPr>
      <w:r>
        <w:t>A complete list of our Board, with short biographies, is copied from the OpenAFS Foundation’s web site and attached.</w:t>
      </w:r>
    </w:p>
    <w:p w14:paraId="748BD496" w14:textId="77777777" w:rsidR="00784E3C" w:rsidRDefault="00784E3C">
      <w:pPr>
        <w:pBdr>
          <w:bottom w:val="dotted" w:sz="24" w:space="1" w:color="auto"/>
        </w:pBdr>
      </w:pPr>
    </w:p>
    <w:p w14:paraId="33677F25" w14:textId="77777777" w:rsidR="00784E3C" w:rsidRDefault="00784E3C">
      <w:pPr>
        <w:pBdr>
          <w:bottom w:val="dotted" w:sz="24" w:space="1" w:color="auto"/>
        </w:pBdr>
      </w:pPr>
    </w:p>
    <w:p w14:paraId="248583A3" w14:textId="77777777" w:rsidR="005D4F0B" w:rsidRDefault="005D4F0B"/>
    <w:p w14:paraId="3117CBD9" w14:textId="77777777" w:rsidR="00784E3C" w:rsidRDefault="00784E3C"/>
    <w:p w14:paraId="78F4102E" w14:textId="77777777" w:rsidR="005D4F0B" w:rsidRDefault="005D4F0B">
      <w:r w:rsidRPr="0094045D">
        <w:rPr>
          <w:b/>
          <w:u w:val="single"/>
        </w:rPr>
        <w:t>Question Two:</w:t>
      </w:r>
      <w:r>
        <w:rPr>
          <w:u w:val="single"/>
        </w:rPr>
        <w:t xml:space="preserve"> “Explain how your current board members were selected in accordance with your Conflict of Interest policy to preclude possible vendors, individuals or consulting companies from making purchase decisions.”</w:t>
      </w:r>
    </w:p>
    <w:p w14:paraId="461DB86F" w14:textId="77777777" w:rsidR="00B84565" w:rsidRDefault="00B84565"/>
    <w:p w14:paraId="7DE9DA64" w14:textId="428CFCD0" w:rsidR="0094045D" w:rsidRPr="0094045D" w:rsidRDefault="0094045D">
      <w:pPr>
        <w:rPr>
          <w:b/>
        </w:rPr>
      </w:pPr>
      <w:r>
        <w:rPr>
          <w:b/>
        </w:rPr>
        <w:t>Answer:</w:t>
      </w:r>
    </w:p>
    <w:p w14:paraId="0F6C2325" w14:textId="77777777" w:rsidR="0094045D" w:rsidRDefault="0094045D"/>
    <w:p w14:paraId="7D3960BF" w14:textId="03783DAA" w:rsidR="005D4F0B" w:rsidRDefault="00784E3C">
      <w:r>
        <w:t>Our current board members became candidates either by volunteeri</w:t>
      </w:r>
      <w:r w:rsidR="00B84565">
        <w:t>ng or by being nominated for serving as a director on our Board.  Each candidate’s work situation was examined for potential conflict of interest, yet none was found and confirmed.  The initial Board consists of the complete Creation Committee, and their selection occurred when that committee was established in October of 2012.  The recent two additions were accep</w:t>
      </w:r>
      <w:r w:rsidR="00434D98">
        <w:t>ted by affirmative vote in adherence with the terms and conditions of</w:t>
      </w:r>
      <w:r w:rsidR="00B84565">
        <w:t xml:space="preserve"> the Conflict of Interest Policy adopted by then.</w:t>
      </w:r>
    </w:p>
    <w:p w14:paraId="1D418B35" w14:textId="77777777" w:rsidR="00B84565" w:rsidRDefault="00B84565"/>
    <w:p w14:paraId="768621A1" w14:textId="77777777" w:rsidR="005D3BF7" w:rsidRDefault="00B84565">
      <w:r>
        <w:t xml:space="preserve">Due to their respective employments and contractual relationships with consulting companies, only one director </w:t>
      </w:r>
      <w:r w:rsidR="005D3BF7">
        <w:t xml:space="preserve">on our Board might have been or might </w:t>
      </w:r>
      <w:r>
        <w:t xml:space="preserve">be in possible conflict of interest: E. Margarete Ziemer, who has ownership in Sine Nomine Associates, one of the consulting companies providing enterprise support for OpenAFS.  However, actual conflict of interest was ruled out </w:t>
      </w:r>
      <w:r w:rsidR="00BF07F0">
        <w:t xml:space="preserve">unanimously </w:t>
      </w:r>
      <w:r>
        <w:t>by the other Board members</w:t>
      </w:r>
      <w:r w:rsidR="005D3BF7">
        <w:t xml:space="preserve"> for a host of reasons, including but not limited to:</w:t>
      </w:r>
      <w:r>
        <w:t xml:space="preserve"> </w:t>
      </w:r>
    </w:p>
    <w:p w14:paraId="12C5123B" w14:textId="77777777" w:rsidR="005D3BF7" w:rsidRDefault="005D3BF7" w:rsidP="005D3BF7">
      <w:pPr>
        <w:pStyle w:val="ListParagraph"/>
        <w:numPr>
          <w:ilvl w:val="0"/>
          <w:numId w:val="2"/>
        </w:numPr>
      </w:pPr>
      <w:r>
        <w:lastRenderedPageBreak/>
        <w:t xml:space="preserve">Sine Nomine Associates </w:t>
      </w:r>
      <w:r w:rsidR="00B84565">
        <w:t>does not re-distribute/package the OpenAFS code and offer it for sale</w:t>
      </w:r>
      <w:r>
        <w:t xml:space="preserve"> for a nominal fee. </w:t>
      </w:r>
    </w:p>
    <w:p w14:paraId="2D5914E9" w14:textId="77777777" w:rsidR="005D3BF7" w:rsidRDefault="005D3BF7" w:rsidP="005D3BF7">
      <w:pPr>
        <w:pStyle w:val="ListParagraph"/>
        <w:numPr>
          <w:ilvl w:val="0"/>
          <w:numId w:val="2"/>
        </w:numPr>
      </w:pPr>
      <w:r>
        <w:t>The consulting company is not a development company, it does not offer the OpenAFS code with any alterations and improvements</w:t>
      </w:r>
      <w:r w:rsidR="00BF07F0">
        <w:t>,</w:t>
      </w:r>
      <w:r>
        <w:t xml:space="preserve"> </w:t>
      </w:r>
      <w:r w:rsidR="00BF07F0">
        <w:t xml:space="preserve">nor as completely independent re-implementations of OpenAFS technology, </w:t>
      </w:r>
      <w:r>
        <w:t>for sale and/or licensing.</w:t>
      </w:r>
    </w:p>
    <w:p w14:paraId="4D840051" w14:textId="77777777" w:rsidR="005D3BF7" w:rsidRDefault="005D3BF7" w:rsidP="005D3BF7">
      <w:pPr>
        <w:pStyle w:val="ListParagraph"/>
        <w:numPr>
          <w:ilvl w:val="0"/>
          <w:numId w:val="2"/>
        </w:numPr>
      </w:pPr>
      <w:r>
        <w:t xml:space="preserve">The consulting company does not violate </w:t>
      </w:r>
      <w:r w:rsidR="00B84565">
        <w:t xml:space="preserve"> </w:t>
      </w:r>
      <w:r>
        <w:t>any of the OpenAFS  open source and</w:t>
      </w:r>
      <w:r w:rsidR="00BF07F0">
        <w:t>/or</w:t>
      </w:r>
      <w:r>
        <w:t xml:space="preserve"> IBM license terms.</w:t>
      </w:r>
    </w:p>
    <w:p w14:paraId="5C0CFCD0" w14:textId="77777777" w:rsidR="005D3BF7" w:rsidRDefault="005D3BF7" w:rsidP="005D3BF7">
      <w:pPr>
        <w:pStyle w:val="ListParagraph"/>
        <w:numPr>
          <w:ilvl w:val="0"/>
          <w:numId w:val="2"/>
        </w:numPr>
      </w:pPr>
      <w:r>
        <w:t xml:space="preserve">The consulting company is legally in good standing when providing support services and, in exchange, accepting </w:t>
      </w:r>
      <w:r w:rsidR="00BF07F0">
        <w:t xml:space="preserve">industry-appropriate </w:t>
      </w:r>
      <w:r>
        <w:t xml:space="preserve">remuneration for said support services. </w:t>
      </w:r>
      <w:r w:rsidR="00BF07F0">
        <w:t xml:space="preserve"> </w:t>
      </w:r>
      <w:r>
        <w:t xml:space="preserve"> </w:t>
      </w:r>
    </w:p>
    <w:p w14:paraId="794BAC26" w14:textId="77777777" w:rsidR="00B84565" w:rsidRDefault="005D3BF7" w:rsidP="005D3BF7">
      <w:pPr>
        <w:pStyle w:val="ListParagraph"/>
        <w:numPr>
          <w:ilvl w:val="0"/>
          <w:numId w:val="2"/>
        </w:numPr>
      </w:pPr>
      <w:r>
        <w:t>Dr. Ziemer has not only been abiding by the Foundation’s Code of Ethics and Conflict of Interest Policy meticulously but was instrumental in creating these policies in the first place.</w:t>
      </w:r>
    </w:p>
    <w:p w14:paraId="67181FEB" w14:textId="77777777" w:rsidR="005D3BF7" w:rsidRDefault="005D3BF7" w:rsidP="005D3BF7">
      <w:pPr>
        <w:pStyle w:val="ListParagraph"/>
        <w:numPr>
          <w:ilvl w:val="0"/>
          <w:numId w:val="2"/>
        </w:numPr>
      </w:pPr>
      <w:r>
        <w:t>The Board is conducting its due diligence as stipulated in the Conflict of Interest Policy by testing a potential conflict-of-interest situation for actual merit and, if no actual conflict can be found, confirming the non-existence of a true conflict of interest.</w:t>
      </w:r>
    </w:p>
    <w:p w14:paraId="238D6CCA" w14:textId="77777777" w:rsidR="005D4F0B" w:rsidRDefault="005D4F0B"/>
    <w:p w14:paraId="039342E0" w14:textId="77777777" w:rsidR="005D4F0B" w:rsidRDefault="005D4F0B">
      <w:pPr>
        <w:pBdr>
          <w:bottom w:val="dotted" w:sz="24" w:space="1" w:color="auto"/>
        </w:pBdr>
      </w:pPr>
    </w:p>
    <w:p w14:paraId="43793569" w14:textId="77777777" w:rsidR="005D4F0B" w:rsidRDefault="005D4F0B"/>
    <w:p w14:paraId="1C02D32A" w14:textId="77777777" w:rsidR="00BF07F0" w:rsidRDefault="00BF07F0"/>
    <w:p w14:paraId="336BB9D1" w14:textId="77777777" w:rsidR="005D4F0B" w:rsidRDefault="005D4F0B">
      <w:r w:rsidRPr="0094045D">
        <w:rPr>
          <w:b/>
          <w:u w:val="single"/>
        </w:rPr>
        <w:t>Question Three:</w:t>
      </w:r>
      <w:r>
        <w:rPr>
          <w:u w:val="single"/>
        </w:rPr>
        <w:t xml:space="preserve"> “Please explain why only two vendors, Sine Nomine Associates, Inc., and Your File System, Inc., are currently listed on your website to provide commercial support and development support.”</w:t>
      </w:r>
    </w:p>
    <w:p w14:paraId="46C44C4F" w14:textId="77777777" w:rsidR="005D4F0B" w:rsidRDefault="005D4F0B"/>
    <w:p w14:paraId="35CB7E25" w14:textId="272B73D9" w:rsidR="0094045D" w:rsidRPr="000753ED" w:rsidRDefault="0094045D">
      <w:pPr>
        <w:rPr>
          <w:b/>
        </w:rPr>
      </w:pPr>
      <w:r w:rsidRPr="000753ED">
        <w:rPr>
          <w:b/>
        </w:rPr>
        <w:t>Answer:</w:t>
      </w:r>
    </w:p>
    <w:p w14:paraId="5AB32F53" w14:textId="77777777" w:rsidR="0094045D" w:rsidRDefault="0094045D"/>
    <w:p w14:paraId="73B0542E" w14:textId="36E257A8" w:rsidR="005D4F0B" w:rsidRDefault="00943901">
      <w:r>
        <w:t>To our knowledge, only these two companies have requested to be listed as providing commercial support.  It is our impression that, at a minimum, two other companies are entitled</w:t>
      </w:r>
      <w:r w:rsidR="005D30B4">
        <w:t xml:space="preserve"> to be listed: Secure Endpoints,</w:t>
      </w:r>
      <w:r>
        <w:t xml:space="preserve"> Inc., and The Linux Box, Inc.</w:t>
      </w:r>
      <w:r w:rsidR="005D30B4">
        <w:t xml:space="preserve">  Any reasons as to why the latter two have not requested such listing would be conjecture and is not up to the Foundation to discern.  However, if and when any of these two companies, or another company or individual contractor, request</w:t>
      </w:r>
      <w:r w:rsidR="00434D98">
        <w:t>s</w:t>
      </w:r>
      <w:r w:rsidR="005D30B4">
        <w:t xml:space="preserve"> to be listed and, after having been found eligible for listing by the Board, then they shall be included in an updated version.</w:t>
      </w:r>
    </w:p>
    <w:p w14:paraId="4E9A4E9D" w14:textId="77777777" w:rsidR="00943901" w:rsidRDefault="00943901"/>
    <w:p w14:paraId="10C6B814" w14:textId="77777777" w:rsidR="005D4F0B" w:rsidRDefault="005D4F0B">
      <w:pPr>
        <w:pBdr>
          <w:bottom w:val="dotted" w:sz="24" w:space="1" w:color="auto"/>
        </w:pBdr>
      </w:pPr>
    </w:p>
    <w:p w14:paraId="32907EFB" w14:textId="77777777" w:rsidR="005D4F0B" w:rsidRDefault="005D4F0B"/>
    <w:p w14:paraId="6C6420FF" w14:textId="77777777" w:rsidR="005D30B4" w:rsidRDefault="005D30B4"/>
    <w:p w14:paraId="5852D138" w14:textId="77777777" w:rsidR="005D4F0B" w:rsidRDefault="005D4F0B">
      <w:r w:rsidRPr="000753ED">
        <w:rPr>
          <w:b/>
          <w:u w:val="single"/>
        </w:rPr>
        <w:t>Question Four:</w:t>
      </w:r>
      <w:r>
        <w:rPr>
          <w:u w:val="single"/>
        </w:rPr>
        <w:t xml:space="preserve"> “</w:t>
      </w:r>
      <w:r w:rsidRPr="000753ED">
        <w:rPr>
          <w:b/>
          <w:u w:val="single"/>
        </w:rPr>
        <w:t xml:space="preserve">(A) </w:t>
      </w:r>
      <w:r>
        <w:rPr>
          <w:u w:val="single"/>
        </w:rPr>
        <w:t xml:space="preserve">Submit the names of individuals or consulting companies that are the top five contributors to the OpenAFS code in the last two years.  </w:t>
      </w:r>
      <w:r w:rsidRPr="000753ED">
        <w:rPr>
          <w:b/>
          <w:u w:val="single"/>
        </w:rPr>
        <w:t xml:space="preserve">(B) </w:t>
      </w:r>
      <w:r>
        <w:rPr>
          <w:u w:val="single"/>
        </w:rPr>
        <w:t xml:space="preserve">What financial interest, if any, these contributors may have by you promoting the OpenAFS software?  </w:t>
      </w:r>
      <w:r w:rsidRPr="000753ED">
        <w:rPr>
          <w:b/>
          <w:u w:val="single"/>
        </w:rPr>
        <w:t>(C)</w:t>
      </w:r>
      <w:r>
        <w:rPr>
          <w:u w:val="single"/>
        </w:rPr>
        <w:t xml:space="preserve"> Describe any transactions or agreements you may have with these individuals or consulting companies.”</w:t>
      </w:r>
    </w:p>
    <w:p w14:paraId="6CD92822" w14:textId="77777777" w:rsidR="004E1409" w:rsidRDefault="004E1409"/>
    <w:p w14:paraId="3C1F68DA" w14:textId="6E56FD7A" w:rsidR="00C746DC" w:rsidRPr="00C746DC" w:rsidRDefault="00C746DC" w:rsidP="00AF1AC4">
      <w:pPr>
        <w:widowControl w:val="0"/>
        <w:autoSpaceDE w:val="0"/>
        <w:autoSpaceDN w:val="0"/>
        <w:adjustRightInd w:val="0"/>
        <w:spacing w:after="280"/>
      </w:pPr>
      <w:r w:rsidRPr="000753ED">
        <w:rPr>
          <w:b/>
        </w:rPr>
        <w:t>Answer to Part (A)</w:t>
      </w:r>
      <w:r>
        <w:t>:</w:t>
      </w:r>
      <w:r w:rsidRPr="00C746DC">
        <w:t xml:space="preserve"> </w:t>
      </w:r>
      <w:r w:rsidR="000753ED">
        <w:t>(“</w:t>
      </w:r>
      <w:r w:rsidRPr="00C746DC">
        <w:t>Submit the names of individuals or consulting companies that are the top five contributors to the OpenAFS code in the last two years.</w:t>
      </w:r>
      <w:r w:rsidR="000753ED">
        <w:t>”)</w:t>
      </w:r>
      <w:r w:rsidRPr="00C746DC">
        <w:t xml:space="preserve">  </w:t>
      </w:r>
    </w:p>
    <w:p w14:paraId="6BB358D3" w14:textId="5E15BEA0" w:rsidR="00AF1AC4" w:rsidRDefault="00C746DC" w:rsidP="00AF1AC4">
      <w:pPr>
        <w:widowControl w:val="0"/>
        <w:autoSpaceDE w:val="0"/>
        <w:autoSpaceDN w:val="0"/>
        <w:adjustRightInd w:val="0"/>
        <w:spacing w:after="280"/>
        <w:rPr>
          <w:rFonts w:cs="Calibri"/>
        </w:rPr>
      </w:pPr>
      <w:r>
        <w:t>O</w:t>
      </w:r>
      <w:r w:rsidR="004E1409">
        <w:rPr>
          <w:rFonts w:cs="Calibri"/>
        </w:rPr>
        <w:t>ne’s assessing o</w:t>
      </w:r>
      <w:r w:rsidR="00434D98">
        <w:rPr>
          <w:rFonts w:cs="Calibri"/>
        </w:rPr>
        <w:t xml:space="preserve">f “the top five” depends on: </w:t>
      </w:r>
      <w:r w:rsidR="006F3E2B">
        <w:rPr>
          <w:rFonts w:cs="Calibri"/>
        </w:rPr>
        <w:t xml:space="preserve">a) what tool one uses, and b) what </w:t>
      </w:r>
      <w:r w:rsidR="004E1409">
        <w:rPr>
          <w:rFonts w:cs="Calibri"/>
        </w:rPr>
        <w:t>one counts: either by the number of commits, or by the number of lines committed, or by any other measure.</w:t>
      </w:r>
      <w:r w:rsidR="00AF1AC4">
        <w:rPr>
          <w:rFonts w:cs="Calibri"/>
        </w:rPr>
        <w:t xml:space="preserve">   </w:t>
      </w:r>
    </w:p>
    <w:p w14:paraId="60BAFFD5" w14:textId="7C59269C" w:rsidR="00AF1AC4" w:rsidRDefault="006F3E2B" w:rsidP="00AF1AC4">
      <w:pPr>
        <w:widowControl w:val="0"/>
        <w:autoSpaceDE w:val="0"/>
        <w:autoSpaceDN w:val="0"/>
        <w:adjustRightInd w:val="0"/>
        <w:spacing w:after="280"/>
        <w:rPr>
          <w:rFonts w:cs="Calibri"/>
        </w:rPr>
      </w:pPr>
      <w:r w:rsidRPr="006F3E2B">
        <w:rPr>
          <w:rFonts w:cs="Consolas"/>
        </w:rPr>
        <w:t xml:space="preserve">According to one of the git tools </w:t>
      </w:r>
      <w:r w:rsidR="003E1C98">
        <w:rPr>
          <w:rFonts w:cs="Consolas"/>
        </w:rPr>
        <w:t xml:space="preserve">that counts </w:t>
      </w:r>
      <w:r w:rsidRPr="006F3E2B">
        <w:rPr>
          <w:rFonts w:cs="Consolas"/>
        </w:rPr>
        <w:t>the number commits authored on the 'master' branch</w:t>
      </w:r>
      <w:r w:rsidR="003E1C98">
        <w:rPr>
          <w:rFonts w:cs="Consolas"/>
        </w:rPr>
        <w:t>, we found the following polling results</w:t>
      </w:r>
      <w:r w:rsidRPr="006F3E2B">
        <w:rPr>
          <w:rFonts w:cs="Consolas"/>
        </w:rPr>
        <w:t>:</w:t>
      </w:r>
    </w:p>
    <w:p w14:paraId="032B3985" w14:textId="07DF23AA" w:rsidR="003E1C98" w:rsidRDefault="003E1C98" w:rsidP="00AF1AC4">
      <w:pPr>
        <w:widowControl w:val="0"/>
        <w:autoSpaceDE w:val="0"/>
        <w:autoSpaceDN w:val="0"/>
        <w:adjustRightInd w:val="0"/>
        <w:spacing w:after="280"/>
        <w:rPr>
          <w:rFonts w:cs="Calibri"/>
        </w:rPr>
      </w:pPr>
      <w:r>
        <w:rPr>
          <w:rFonts w:cs="Calibri"/>
        </w:rPr>
        <w:tab/>
      </w:r>
      <w:r>
        <w:rPr>
          <w:rFonts w:cs="Calibri"/>
        </w:rPr>
        <w:tab/>
        <w:t>Position  ---  Name --- Employer --- Number of commits</w:t>
      </w:r>
    </w:p>
    <w:p w14:paraId="0B4A3BC9" w14:textId="645DDEFA" w:rsidR="006F3E2B" w:rsidRPr="00AF1AC4" w:rsidRDefault="00AF1AC4" w:rsidP="00AF1AC4">
      <w:pPr>
        <w:widowControl w:val="0"/>
        <w:autoSpaceDE w:val="0"/>
        <w:autoSpaceDN w:val="0"/>
        <w:adjustRightInd w:val="0"/>
        <w:spacing w:after="280"/>
        <w:rPr>
          <w:rFonts w:cs="Calibri"/>
        </w:rPr>
      </w:pPr>
      <w:r>
        <w:rPr>
          <w:rFonts w:cs="Calibri"/>
        </w:rPr>
        <w:tab/>
      </w:r>
      <w:r>
        <w:rPr>
          <w:rFonts w:cs="Consolas"/>
        </w:rPr>
        <w:t>- From 1 Jan 2013 to</w:t>
      </w:r>
      <w:r w:rsidR="006F3E2B" w:rsidRPr="006F3E2B">
        <w:rPr>
          <w:rFonts w:cs="Consolas"/>
        </w:rPr>
        <w:t xml:space="preserve"> 31 Dec 2013:</w:t>
      </w:r>
    </w:p>
    <w:p w14:paraId="39E445EB" w14:textId="07984723" w:rsidR="006F3E2B" w:rsidRPr="006F3E2B" w:rsidRDefault="006F3E2B" w:rsidP="00AF1AC4">
      <w:pPr>
        <w:widowControl w:val="0"/>
        <w:autoSpaceDE w:val="0"/>
        <w:autoSpaceDN w:val="0"/>
        <w:adjustRightInd w:val="0"/>
        <w:ind w:left="1440"/>
        <w:rPr>
          <w:rFonts w:cs="Consolas"/>
        </w:rPr>
      </w:pPr>
      <w:r>
        <w:rPr>
          <w:rFonts w:cs="Consolas"/>
        </w:rPr>
        <w:t xml:space="preserve">1.  </w:t>
      </w:r>
      <w:r w:rsidRPr="006F3E2B">
        <w:rPr>
          <w:rFonts w:cs="Consolas"/>
        </w:rPr>
        <w:t>Jeffrey Altman</w:t>
      </w:r>
      <w:r>
        <w:rPr>
          <w:rFonts w:cs="Consolas"/>
        </w:rPr>
        <w:t xml:space="preserve"> (Your File System, Inc.)</w:t>
      </w:r>
      <w:r>
        <w:rPr>
          <w:rFonts w:cs="Consolas"/>
        </w:rPr>
        <w:tab/>
      </w:r>
      <w:r>
        <w:rPr>
          <w:rFonts w:cs="Consolas"/>
        </w:rPr>
        <w:tab/>
      </w:r>
      <w:r>
        <w:rPr>
          <w:rFonts w:cs="Consolas"/>
        </w:rPr>
        <w:tab/>
        <w:t>287</w:t>
      </w:r>
    </w:p>
    <w:p w14:paraId="055B0F2F" w14:textId="77EDC847" w:rsidR="006F3E2B" w:rsidRPr="006F3E2B" w:rsidRDefault="006F3E2B" w:rsidP="00AF1AC4">
      <w:pPr>
        <w:widowControl w:val="0"/>
        <w:autoSpaceDE w:val="0"/>
        <w:autoSpaceDN w:val="0"/>
        <w:adjustRightInd w:val="0"/>
        <w:ind w:left="1440"/>
        <w:rPr>
          <w:rFonts w:cs="Consolas"/>
        </w:rPr>
      </w:pPr>
      <w:r>
        <w:rPr>
          <w:rFonts w:cs="Consolas"/>
        </w:rPr>
        <w:t xml:space="preserve">2.  </w:t>
      </w:r>
      <w:r w:rsidRPr="006F3E2B">
        <w:rPr>
          <w:rFonts w:cs="Consolas"/>
        </w:rPr>
        <w:t>Simon Wilkinson</w:t>
      </w:r>
      <w:r>
        <w:rPr>
          <w:rFonts w:cs="Consolas"/>
        </w:rPr>
        <w:t xml:space="preserve"> (Your File System, Inc.)</w:t>
      </w:r>
      <w:r>
        <w:rPr>
          <w:rFonts w:cs="Consolas"/>
        </w:rPr>
        <w:tab/>
      </w:r>
      <w:r>
        <w:rPr>
          <w:rFonts w:cs="Consolas"/>
        </w:rPr>
        <w:tab/>
        <w:t>194</w:t>
      </w:r>
    </w:p>
    <w:p w14:paraId="11622424" w14:textId="377B09B1" w:rsidR="006F3E2B" w:rsidRPr="006F3E2B" w:rsidRDefault="006F3E2B" w:rsidP="00AF1AC4">
      <w:pPr>
        <w:widowControl w:val="0"/>
        <w:autoSpaceDE w:val="0"/>
        <w:autoSpaceDN w:val="0"/>
        <w:adjustRightInd w:val="0"/>
        <w:ind w:left="1440"/>
        <w:rPr>
          <w:rFonts w:cs="Consolas"/>
        </w:rPr>
      </w:pPr>
      <w:r>
        <w:rPr>
          <w:rFonts w:cs="Consolas"/>
        </w:rPr>
        <w:t xml:space="preserve">3.  </w:t>
      </w:r>
      <w:r w:rsidRPr="006F3E2B">
        <w:rPr>
          <w:rFonts w:cs="Consolas"/>
        </w:rPr>
        <w:t>Andrew Deason</w:t>
      </w:r>
      <w:r>
        <w:rPr>
          <w:rFonts w:cs="Consolas"/>
        </w:rPr>
        <w:t xml:space="preserve"> (Sine Nomine Associates, Inc.)</w:t>
      </w:r>
      <w:r>
        <w:rPr>
          <w:rFonts w:cs="Consolas"/>
        </w:rPr>
        <w:tab/>
        <w:t>103</w:t>
      </w:r>
    </w:p>
    <w:p w14:paraId="7D11370A" w14:textId="78293F54" w:rsidR="006F3E2B" w:rsidRPr="006F3E2B" w:rsidRDefault="006F3E2B" w:rsidP="00AF1AC4">
      <w:pPr>
        <w:widowControl w:val="0"/>
        <w:autoSpaceDE w:val="0"/>
        <w:autoSpaceDN w:val="0"/>
        <w:adjustRightInd w:val="0"/>
        <w:ind w:left="1440"/>
        <w:rPr>
          <w:rFonts w:cs="Consolas"/>
        </w:rPr>
      </w:pPr>
      <w:r>
        <w:rPr>
          <w:rFonts w:cs="Consolas"/>
        </w:rPr>
        <w:t xml:space="preserve">4,  </w:t>
      </w:r>
      <w:r w:rsidRPr="006F3E2B">
        <w:rPr>
          <w:rFonts w:cs="Consolas"/>
        </w:rPr>
        <w:t>Benjamin Kaduk</w:t>
      </w:r>
      <w:r>
        <w:rPr>
          <w:rFonts w:cs="Consolas"/>
        </w:rPr>
        <w:t xml:space="preserve"> (MIT)</w:t>
      </w:r>
      <w:r>
        <w:rPr>
          <w:rFonts w:cs="Consolas"/>
        </w:rPr>
        <w:tab/>
      </w:r>
      <w:r>
        <w:rPr>
          <w:rFonts w:cs="Consolas"/>
        </w:rPr>
        <w:tab/>
      </w:r>
      <w:r>
        <w:rPr>
          <w:rFonts w:cs="Consolas"/>
        </w:rPr>
        <w:tab/>
      </w:r>
      <w:r>
        <w:rPr>
          <w:rFonts w:cs="Consolas"/>
        </w:rPr>
        <w:tab/>
      </w:r>
      <w:r>
        <w:rPr>
          <w:rFonts w:cs="Consolas"/>
        </w:rPr>
        <w:tab/>
        <w:t>37</w:t>
      </w:r>
    </w:p>
    <w:p w14:paraId="08A94736" w14:textId="1B12D3E9" w:rsidR="006F3E2B" w:rsidRDefault="006F3E2B" w:rsidP="00AF1AC4">
      <w:pPr>
        <w:widowControl w:val="0"/>
        <w:autoSpaceDE w:val="0"/>
        <w:autoSpaceDN w:val="0"/>
        <w:adjustRightInd w:val="0"/>
        <w:ind w:left="1440"/>
        <w:rPr>
          <w:rFonts w:cs="Consolas"/>
        </w:rPr>
      </w:pPr>
      <w:r>
        <w:rPr>
          <w:rFonts w:cs="Consolas"/>
        </w:rPr>
        <w:t xml:space="preserve">5.  </w:t>
      </w:r>
      <w:r w:rsidRPr="006F3E2B">
        <w:rPr>
          <w:rFonts w:cs="Consolas"/>
        </w:rPr>
        <w:t>Marc Dionne</w:t>
      </w:r>
      <w:r>
        <w:rPr>
          <w:rFonts w:cs="Consolas"/>
        </w:rPr>
        <w:t xml:space="preserve"> (Your File System, Inc.)</w:t>
      </w:r>
      <w:r>
        <w:rPr>
          <w:rFonts w:cs="Consolas"/>
        </w:rPr>
        <w:tab/>
      </w:r>
      <w:r>
        <w:rPr>
          <w:rFonts w:cs="Consolas"/>
        </w:rPr>
        <w:tab/>
      </w:r>
      <w:r>
        <w:rPr>
          <w:rFonts w:cs="Consolas"/>
        </w:rPr>
        <w:tab/>
        <w:t>33</w:t>
      </w:r>
    </w:p>
    <w:p w14:paraId="608E6E53" w14:textId="77777777" w:rsidR="000753ED" w:rsidRPr="006F3E2B" w:rsidRDefault="000753ED" w:rsidP="00AF1AC4">
      <w:pPr>
        <w:widowControl w:val="0"/>
        <w:autoSpaceDE w:val="0"/>
        <w:autoSpaceDN w:val="0"/>
        <w:adjustRightInd w:val="0"/>
        <w:ind w:left="1440"/>
        <w:rPr>
          <w:rFonts w:cs="Consolas"/>
        </w:rPr>
      </w:pPr>
    </w:p>
    <w:p w14:paraId="611DA680" w14:textId="3E1AFB87" w:rsidR="006F3E2B" w:rsidRPr="006F3E2B" w:rsidRDefault="00AF1AC4" w:rsidP="00AF1AC4">
      <w:pPr>
        <w:widowControl w:val="0"/>
        <w:autoSpaceDE w:val="0"/>
        <w:autoSpaceDN w:val="0"/>
        <w:adjustRightInd w:val="0"/>
        <w:ind w:left="720"/>
        <w:rPr>
          <w:rFonts w:cs="Consolas"/>
        </w:rPr>
      </w:pPr>
      <w:r>
        <w:rPr>
          <w:rFonts w:cs="Consolas"/>
        </w:rPr>
        <w:t>- From 1 Jan 2014 to</w:t>
      </w:r>
      <w:r w:rsidR="006F3E2B" w:rsidRPr="006F3E2B">
        <w:rPr>
          <w:rFonts w:cs="Consolas"/>
        </w:rPr>
        <w:t xml:space="preserve"> 31 Dec 2014:</w:t>
      </w:r>
    </w:p>
    <w:p w14:paraId="49896C11" w14:textId="37B4F434" w:rsidR="006F3E2B" w:rsidRPr="006F3E2B" w:rsidRDefault="00AF1AC4" w:rsidP="00AF1AC4">
      <w:pPr>
        <w:widowControl w:val="0"/>
        <w:autoSpaceDE w:val="0"/>
        <w:autoSpaceDN w:val="0"/>
        <w:adjustRightInd w:val="0"/>
        <w:ind w:left="1440"/>
        <w:rPr>
          <w:rFonts w:cs="Consolas"/>
        </w:rPr>
      </w:pPr>
      <w:r>
        <w:rPr>
          <w:rFonts w:cs="Consolas"/>
        </w:rPr>
        <w:t xml:space="preserve">1.  </w:t>
      </w:r>
      <w:r w:rsidR="006F3E2B" w:rsidRPr="006F3E2B">
        <w:rPr>
          <w:rFonts w:cs="Consolas"/>
        </w:rPr>
        <w:t>Benjamin Kaduk</w:t>
      </w:r>
      <w:r w:rsidR="006F3E2B">
        <w:rPr>
          <w:rFonts w:cs="Consolas"/>
        </w:rPr>
        <w:t xml:space="preserve"> (MIT)</w:t>
      </w:r>
      <w:r w:rsidR="006F3E2B">
        <w:rPr>
          <w:rFonts w:cs="Consolas"/>
        </w:rPr>
        <w:tab/>
      </w:r>
      <w:r w:rsidR="006F3E2B">
        <w:rPr>
          <w:rFonts w:cs="Consolas"/>
        </w:rPr>
        <w:tab/>
      </w:r>
      <w:r w:rsidR="006F3E2B">
        <w:rPr>
          <w:rFonts w:cs="Consolas"/>
        </w:rPr>
        <w:tab/>
      </w:r>
      <w:r w:rsidR="006F3E2B">
        <w:rPr>
          <w:rFonts w:cs="Consolas"/>
        </w:rPr>
        <w:tab/>
      </w:r>
      <w:r>
        <w:rPr>
          <w:rFonts w:cs="Consolas"/>
        </w:rPr>
        <w:tab/>
      </w:r>
      <w:r w:rsidR="006F3E2B">
        <w:rPr>
          <w:rFonts w:cs="Consolas"/>
        </w:rPr>
        <w:t>114</w:t>
      </w:r>
    </w:p>
    <w:p w14:paraId="3803B3C6" w14:textId="34093E9E" w:rsidR="006F3E2B" w:rsidRPr="006F3E2B" w:rsidRDefault="00AF1AC4" w:rsidP="00AF1AC4">
      <w:pPr>
        <w:widowControl w:val="0"/>
        <w:autoSpaceDE w:val="0"/>
        <w:autoSpaceDN w:val="0"/>
        <w:adjustRightInd w:val="0"/>
        <w:ind w:left="1440"/>
        <w:rPr>
          <w:rFonts w:cs="Consolas"/>
        </w:rPr>
      </w:pPr>
      <w:r>
        <w:rPr>
          <w:rFonts w:cs="Consolas"/>
        </w:rPr>
        <w:t xml:space="preserve">2.  </w:t>
      </w:r>
      <w:r w:rsidR="006F3E2B" w:rsidRPr="006F3E2B">
        <w:rPr>
          <w:rFonts w:cs="Consolas"/>
        </w:rPr>
        <w:t>Michael Meffie</w:t>
      </w:r>
      <w:r w:rsidR="006F3E2B">
        <w:rPr>
          <w:rFonts w:cs="Consolas"/>
        </w:rPr>
        <w:t xml:space="preserve"> (Sine Nomine Associates, Inc.)</w:t>
      </w:r>
      <w:r w:rsidR="006F3E2B">
        <w:rPr>
          <w:rFonts w:cs="Consolas"/>
        </w:rPr>
        <w:tab/>
      </w:r>
      <w:r>
        <w:rPr>
          <w:rFonts w:cs="Consolas"/>
        </w:rPr>
        <w:tab/>
      </w:r>
      <w:r w:rsidR="006F3E2B">
        <w:rPr>
          <w:rFonts w:cs="Consolas"/>
        </w:rPr>
        <w:t>85</w:t>
      </w:r>
    </w:p>
    <w:p w14:paraId="0114867B" w14:textId="159EFA97" w:rsidR="006F3E2B" w:rsidRPr="006F3E2B" w:rsidRDefault="00AF1AC4" w:rsidP="00AF1AC4">
      <w:pPr>
        <w:widowControl w:val="0"/>
        <w:autoSpaceDE w:val="0"/>
        <w:autoSpaceDN w:val="0"/>
        <w:adjustRightInd w:val="0"/>
        <w:ind w:left="1440"/>
        <w:rPr>
          <w:rFonts w:cs="Consolas"/>
        </w:rPr>
      </w:pPr>
      <w:r>
        <w:rPr>
          <w:rFonts w:cs="Consolas"/>
        </w:rPr>
        <w:t xml:space="preserve">3.  </w:t>
      </w:r>
      <w:r w:rsidR="006F3E2B" w:rsidRPr="006F3E2B">
        <w:rPr>
          <w:rFonts w:cs="Consolas"/>
        </w:rPr>
        <w:t>Andrew Deason</w:t>
      </w:r>
      <w:r>
        <w:rPr>
          <w:rFonts w:cs="Consolas"/>
        </w:rPr>
        <w:t xml:space="preserve"> (Sine Nomine Associates, Inc.)</w:t>
      </w:r>
      <w:r>
        <w:rPr>
          <w:rFonts w:cs="Consolas"/>
        </w:rPr>
        <w:tab/>
        <w:t>55</w:t>
      </w:r>
    </w:p>
    <w:p w14:paraId="76412A1E" w14:textId="61B3F110" w:rsidR="00AF1AC4" w:rsidRDefault="00AF1AC4" w:rsidP="00AF1AC4">
      <w:pPr>
        <w:widowControl w:val="0"/>
        <w:autoSpaceDE w:val="0"/>
        <w:autoSpaceDN w:val="0"/>
        <w:adjustRightInd w:val="0"/>
        <w:ind w:left="1440"/>
        <w:rPr>
          <w:rFonts w:cs="Consolas"/>
        </w:rPr>
      </w:pPr>
      <w:r>
        <w:rPr>
          <w:rFonts w:cs="Consolas"/>
        </w:rPr>
        <w:t xml:space="preserve">4.  </w:t>
      </w:r>
      <w:r w:rsidR="006F3E2B" w:rsidRPr="006F3E2B">
        <w:rPr>
          <w:rFonts w:cs="Consolas"/>
        </w:rPr>
        <w:t>Jeffrey Altman</w:t>
      </w:r>
      <w:r>
        <w:rPr>
          <w:rFonts w:cs="Consolas"/>
        </w:rPr>
        <w:t xml:space="preserve"> (Your File System, Inc.)</w:t>
      </w:r>
      <w:r>
        <w:rPr>
          <w:rFonts w:cs="Consolas"/>
        </w:rPr>
        <w:tab/>
      </w:r>
      <w:r>
        <w:rPr>
          <w:rFonts w:cs="Consolas"/>
        </w:rPr>
        <w:tab/>
      </w:r>
      <w:r>
        <w:rPr>
          <w:rFonts w:cs="Consolas"/>
        </w:rPr>
        <w:tab/>
        <w:t>53</w:t>
      </w:r>
      <w:r>
        <w:rPr>
          <w:rFonts w:cs="Consolas"/>
        </w:rPr>
        <w:tab/>
      </w:r>
    </w:p>
    <w:p w14:paraId="16E29DEB" w14:textId="4C1E0BBB" w:rsidR="006F3E2B" w:rsidRPr="006F3E2B" w:rsidRDefault="00AF1AC4" w:rsidP="00AF1AC4">
      <w:pPr>
        <w:widowControl w:val="0"/>
        <w:autoSpaceDE w:val="0"/>
        <w:autoSpaceDN w:val="0"/>
        <w:adjustRightInd w:val="0"/>
        <w:ind w:left="1440"/>
        <w:rPr>
          <w:rFonts w:cs="Consolas"/>
        </w:rPr>
      </w:pPr>
      <w:r>
        <w:rPr>
          <w:rFonts w:cs="Consolas"/>
        </w:rPr>
        <w:t>5.  Chas Williams (US Naval Research Laboratory</w:t>
      </w:r>
      <w:r w:rsidR="006F3E2B" w:rsidRPr="006F3E2B">
        <w:rPr>
          <w:rFonts w:cs="Consolas"/>
        </w:rPr>
        <w:t>)</w:t>
      </w:r>
      <w:r>
        <w:rPr>
          <w:rFonts w:cs="Consolas"/>
        </w:rPr>
        <w:tab/>
        <w:t>20</w:t>
      </w:r>
    </w:p>
    <w:p w14:paraId="0ED10FB0" w14:textId="77777777" w:rsidR="006F3E2B" w:rsidRPr="006F3E2B" w:rsidRDefault="006F3E2B" w:rsidP="006F3E2B">
      <w:pPr>
        <w:widowControl w:val="0"/>
        <w:autoSpaceDE w:val="0"/>
        <w:autoSpaceDN w:val="0"/>
        <w:adjustRightInd w:val="0"/>
        <w:rPr>
          <w:rFonts w:cs="Consolas"/>
        </w:rPr>
      </w:pPr>
    </w:p>
    <w:p w14:paraId="1F36EAA0" w14:textId="1667F279" w:rsidR="00C746DC" w:rsidRDefault="00AF1AC4" w:rsidP="006F3E2B">
      <w:pPr>
        <w:widowControl w:val="0"/>
        <w:autoSpaceDE w:val="0"/>
        <w:autoSpaceDN w:val="0"/>
        <w:adjustRightInd w:val="0"/>
        <w:rPr>
          <w:rFonts w:cs="Consolas"/>
        </w:rPr>
      </w:pPr>
      <w:r>
        <w:rPr>
          <w:rFonts w:cs="Consolas"/>
        </w:rPr>
        <w:t>We decided to show you the results tallied for each calendar year, as this allows you to see tha</w:t>
      </w:r>
      <w:r w:rsidR="00C746DC">
        <w:rPr>
          <w:rFonts w:cs="Consolas"/>
        </w:rPr>
        <w:t xml:space="preserve">t </w:t>
      </w:r>
      <w:r w:rsidR="003E1C98">
        <w:rPr>
          <w:rFonts w:cs="Consolas"/>
        </w:rPr>
        <w:t xml:space="preserve">the </w:t>
      </w:r>
      <w:r w:rsidR="00C746DC">
        <w:rPr>
          <w:rFonts w:cs="Consolas"/>
        </w:rPr>
        <w:t>number of commits greatly vary</w:t>
      </w:r>
      <w:r>
        <w:rPr>
          <w:rFonts w:cs="Consolas"/>
        </w:rPr>
        <w:t xml:space="preserve"> from year to year.  They are influenced significantly by the timing of specific code releases in either WindowsAFS or OpenAFS (the latter being the Unix version).  </w:t>
      </w:r>
    </w:p>
    <w:p w14:paraId="0DF2E260" w14:textId="77777777" w:rsidR="00C746DC" w:rsidRDefault="00C746DC" w:rsidP="006F3E2B">
      <w:pPr>
        <w:widowControl w:val="0"/>
        <w:autoSpaceDE w:val="0"/>
        <w:autoSpaceDN w:val="0"/>
        <w:adjustRightInd w:val="0"/>
        <w:rPr>
          <w:rFonts w:cs="Consolas"/>
        </w:rPr>
      </w:pPr>
    </w:p>
    <w:p w14:paraId="411EA131" w14:textId="351E54E5" w:rsidR="00AF1AC4" w:rsidRDefault="00AF1AC4" w:rsidP="006F3E2B">
      <w:pPr>
        <w:widowControl w:val="0"/>
        <w:autoSpaceDE w:val="0"/>
        <w:autoSpaceDN w:val="0"/>
        <w:adjustRightInd w:val="0"/>
        <w:rPr>
          <w:rFonts w:cs="Consolas"/>
        </w:rPr>
      </w:pPr>
      <w:r>
        <w:rPr>
          <w:rFonts w:cs="Consolas"/>
        </w:rPr>
        <w:t>Both years combined, the top five contribut</w:t>
      </w:r>
      <w:r w:rsidR="00C746DC">
        <w:rPr>
          <w:rFonts w:cs="Consolas"/>
        </w:rPr>
        <w:t>o</w:t>
      </w:r>
      <w:r>
        <w:rPr>
          <w:rFonts w:cs="Consolas"/>
        </w:rPr>
        <w:t>rs in terms of number of commits to the master branch were:</w:t>
      </w:r>
    </w:p>
    <w:p w14:paraId="532B5FE9" w14:textId="77777777" w:rsidR="000753ED" w:rsidRDefault="000753ED" w:rsidP="006F3E2B">
      <w:pPr>
        <w:widowControl w:val="0"/>
        <w:autoSpaceDE w:val="0"/>
        <w:autoSpaceDN w:val="0"/>
        <w:adjustRightInd w:val="0"/>
        <w:rPr>
          <w:rFonts w:cs="Consolas"/>
        </w:rPr>
      </w:pPr>
    </w:p>
    <w:p w14:paraId="38E93C50" w14:textId="473A2B88" w:rsidR="00C746DC" w:rsidRPr="00C746DC" w:rsidRDefault="00C746DC" w:rsidP="00C746DC">
      <w:pPr>
        <w:pStyle w:val="ListParagraph"/>
        <w:widowControl w:val="0"/>
        <w:numPr>
          <w:ilvl w:val="0"/>
          <w:numId w:val="3"/>
        </w:numPr>
        <w:autoSpaceDE w:val="0"/>
        <w:autoSpaceDN w:val="0"/>
        <w:adjustRightInd w:val="0"/>
        <w:rPr>
          <w:rFonts w:cs="Consolas"/>
        </w:rPr>
      </w:pPr>
      <w:r w:rsidRPr="00C746DC">
        <w:rPr>
          <w:rFonts w:cs="Consolas"/>
        </w:rPr>
        <w:t>Jeffrey Altmann (Your File System, Inc.)</w:t>
      </w:r>
    </w:p>
    <w:p w14:paraId="7D41A7CB" w14:textId="77777777" w:rsidR="00C746DC" w:rsidRDefault="00C746DC" w:rsidP="00C746DC">
      <w:pPr>
        <w:pStyle w:val="ListParagraph"/>
        <w:widowControl w:val="0"/>
        <w:numPr>
          <w:ilvl w:val="0"/>
          <w:numId w:val="3"/>
        </w:numPr>
        <w:autoSpaceDE w:val="0"/>
        <w:autoSpaceDN w:val="0"/>
        <w:adjustRightInd w:val="0"/>
        <w:rPr>
          <w:rFonts w:cs="Consolas"/>
        </w:rPr>
      </w:pPr>
      <w:r>
        <w:rPr>
          <w:rFonts w:cs="Consolas"/>
        </w:rPr>
        <w:t>Simon Wilkinson (Your File System, Inc.)</w:t>
      </w:r>
    </w:p>
    <w:p w14:paraId="5D8DEC3E" w14:textId="7D902DB8" w:rsidR="006F3E2B" w:rsidRDefault="00C746DC" w:rsidP="00C746DC">
      <w:pPr>
        <w:pStyle w:val="ListParagraph"/>
        <w:widowControl w:val="0"/>
        <w:numPr>
          <w:ilvl w:val="0"/>
          <w:numId w:val="3"/>
        </w:numPr>
        <w:autoSpaceDE w:val="0"/>
        <w:autoSpaceDN w:val="0"/>
        <w:adjustRightInd w:val="0"/>
        <w:rPr>
          <w:rFonts w:cs="Consolas"/>
        </w:rPr>
      </w:pPr>
      <w:r>
        <w:rPr>
          <w:rFonts w:cs="Consolas"/>
        </w:rPr>
        <w:t>Andrew Deason (Sine Nomine Associates, Inc.)</w:t>
      </w:r>
    </w:p>
    <w:p w14:paraId="2ED1F9E6" w14:textId="39E43961" w:rsidR="00C746DC" w:rsidRDefault="00C746DC" w:rsidP="00C746DC">
      <w:pPr>
        <w:pStyle w:val="ListParagraph"/>
        <w:widowControl w:val="0"/>
        <w:numPr>
          <w:ilvl w:val="0"/>
          <w:numId w:val="3"/>
        </w:numPr>
        <w:autoSpaceDE w:val="0"/>
        <w:autoSpaceDN w:val="0"/>
        <w:adjustRightInd w:val="0"/>
        <w:rPr>
          <w:rFonts w:cs="Consolas"/>
        </w:rPr>
      </w:pPr>
      <w:r>
        <w:rPr>
          <w:rFonts w:cs="Consolas"/>
        </w:rPr>
        <w:t>Benjamin Kaduk (MIT)</w:t>
      </w:r>
    </w:p>
    <w:p w14:paraId="0BAE5449" w14:textId="037A154F" w:rsidR="00C746DC" w:rsidRPr="00C746DC" w:rsidRDefault="00C746DC" w:rsidP="00C746DC">
      <w:pPr>
        <w:pStyle w:val="ListParagraph"/>
        <w:widowControl w:val="0"/>
        <w:numPr>
          <w:ilvl w:val="0"/>
          <w:numId w:val="3"/>
        </w:numPr>
        <w:autoSpaceDE w:val="0"/>
        <w:autoSpaceDN w:val="0"/>
        <w:adjustRightInd w:val="0"/>
        <w:rPr>
          <w:rFonts w:cs="Consolas"/>
        </w:rPr>
      </w:pPr>
      <w:r>
        <w:rPr>
          <w:rFonts w:cs="Consolas"/>
        </w:rPr>
        <w:t>Michael Meffie (Sine Nomine Associates, Inc.)</w:t>
      </w:r>
    </w:p>
    <w:p w14:paraId="50086509" w14:textId="77777777" w:rsidR="00AF1AC4" w:rsidRPr="006F3E2B" w:rsidRDefault="00AF1AC4" w:rsidP="006F3E2B">
      <w:pPr>
        <w:widowControl w:val="0"/>
        <w:autoSpaceDE w:val="0"/>
        <w:autoSpaceDN w:val="0"/>
        <w:adjustRightInd w:val="0"/>
        <w:rPr>
          <w:rFonts w:cs="Consolas"/>
        </w:rPr>
      </w:pPr>
    </w:p>
    <w:p w14:paraId="0DACDC4C" w14:textId="29E20A65" w:rsidR="005D4F0B" w:rsidRDefault="00C746DC">
      <w:pPr>
        <w:pBdr>
          <w:bottom w:val="dotted" w:sz="24" w:space="1" w:color="auto"/>
        </w:pBdr>
      </w:pPr>
      <w:r w:rsidRPr="003E1C98">
        <w:rPr>
          <w:b/>
        </w:rPr>
        <w:t>An</w:t>
      </w:r>
      <w:r w:rsidR="000753ED" w:rsidRPr="003E1C98">
        <w:rPr>
          <w:b/>
        </w:rPr>
        <w:t>swer to Part (B</w:t>
      </w:r>
      <w:r w:rsidR="000753ED">
        <w:rPr>
          <w:b/>
        </w:rPr>
        <w:t xml:space="preserve">):  </w:t>
      </w:r>
      <w:r w:rsidR="000753ED">
        <w:t>(“</w:t>
      </w:r>
      <w:r w:rsidRPr="00C746DC">
        <w:t>What financial interest, if any, these contributors may have by you promoting the OpenAFS software?</w:t>
      </w:r>
      <w:r w:rsidR="000753ED">
        <w:t>”)</w:t>
      </w:r>
    </w:p>
    <w:p w14:paraId="7D23B235" w14:textId="77777777" w:rsidR="000753ED" w:rsidRDefault="000753ED">
      <w:pPr>
        <w:pBdr>
          <w:bottom w:val="dotted" w:sz="24" w:space="1" w:color="auto"/>
        </w:pBdr>
      </w:pPr>
    </w:p>
    <w:p w14:paraId="75CE5662" w14:textId="2CCDCAE6" w:rsidR="000753ED" w:rsidRDefault="000753ED">
      <w:pPr>
        <w:pBdr>
          <w:bottom w:val="dotted" w:sz="24" w:space="1" w:color="auto"/>
        </w:pBdr>
      </w:pPr>
      <w:r>
        <w:t>There is no direct interest of the two corporations delivering enterprise support for the OpenAFS software.  Due to the legal license restrictions, no entity may receive significant fees for altered</w:t>
      </w:r>
      <w:r w:rsidR="003E1C98">
        <w:t>/improved</w:t>
      </w:r>
      <w:r>
        <w:t xml:space="preserve"> versions of the OpenAFS software, thus no significant income should be derived from selling or re-selling versions of OpenAFS.  </w:t>
      </w:r>
    </w:p>
    <w:p w14:paraId="617C42D8" w14:textId="77777777" w:rsidR="000753ED" w:rsidRDefault="000753ED">
      <w:pPr>
        <w:pBdr>
          <w:bottom w:val="dotted" w:sz="24" w:space="1" w:color="auto"/>
        </w:pBdr>
      </w:pPr>
    </w:p>
    <w:p w14:paraId="6BC86EAF" w14:textId="114FFCBB" w:rsidR="00BE691F" w:rsidRDefault="000753ED">
      <w:pPr>
        <w:pBdr>
          <w:bottom w:val="dotted" w:sz="24" w:space="1" w:color="auto"/>
        </w:pBdr>
      </w:pPr>
      <w:r>
        <w:t xml:space="preserve">One might argue that there is an indirect benefit for the support organizations in that an increase in OpenAFS use leads to an increase in parties wishing to obtain commercial support for their use of the software.  This, however, constitutes a sales opportunity at best, not a direct financial benefit.  </w:t>
      </w:r>
      <w:r w:rsidR="003E1C98">
        <w:t>A services business transaction must be forged successfully for the support organization to receive payments for their services.  Those payments become</w:t>
      </w:r>
      <w:r w:rsidR="00BE691F">
        <w:t xml:space="preserve"> legally obtained income </w:t>
      </w:r>
      <w:r w:rsidR="003E1C98">
        <w:t xml:space="preserve">only </w:t>
      </w:r>
      <w:r w:rsidR="00BE691F">
        <w:t>if and when</w:t>
      </w:r>
      <w:r w:rsidR="003E1C98">
        <w:t xml:space="preserve"> </w:t>
      </w:r>
      <w:r w:rsidR="00BE691F">
        <w:t xml:space="preserve">none of the licensing terms have been breached.  </w:t>
      </w:r>
    </w:p>
    <w:p w14:paraId="73B476CC" w14:textId="77777777" w:rsidR="00BE691F" w:rsidRDefault="00BE691F">
      <w:pPr>
        <w:pBdr>
          <w:bottom w:val="dotted" w:sz="24" w:space="1" w:color="auto"/>
        </w:pBdr>
      </w:pPr>
    </w:p>
    <w:p w14:paraId="739D2804" w14:textId="77777777" w:rsidR="00BE691F" w:rsidRDefault="00BE691F">
      <w:pPr>
        <w:pBdr>
          <w:bottom w:val="dotted" w:sz="24" w:space="1" w:color="auto"/>
        </w:pBdr>
      </w:pPr>
      <w:r>
        <w:t>The result of such legal business transaction is two-fold: a) a user/company receives help in utilizing OpenAFS, and/or may enjoy more successful utilization of OpenAFS</w:t>
      </w:r>
      <w:r w:rsidR="000753ED">
        <w:t xml:space="preserve"> </w:t>
      </w:r>
      <w:r>
        <w:t>due to commissioned new functionality, and b) the software improves incrementally in quality and viability because any change to and/or improvement of the code must be up-streamed and be made available to the OpenAFS code at large (thus to any other potential beneficiaries of the change),</w:t>
      </w:r>
    </w:p>
    <w:p w14:paraId="15B69E71" w14:textId="77777777" w:rsidR="00BE691F" w:rsidRDefault="00BE691F">
      <w:pPr>
        <w:pBdr>
          <w:bottom w:val="dotted" w:sz="24" w:space="1" w:color="auto"/>
        </w:pBdr>
      </w:pPr>
    </w:p>
    <w:p w14:paraId="19E90708" w14:textId="7058650A" w:rsidR="00BE691F" w:rsidRDefault="00BE691F">
      <w:pPr>
        <w:pBdr>
          <w:bottom w:val="dotted" w:sz="24" w:space="1" w:color="auto"/>
        </w:pBdr>
      </w:pPr>
      <w:r>
        <w:t xml:space="preserve">In summary, the financial interest of the contributors is </w:t>
      </w:r>
      <w:r w:rsidR="00703500">
        <w:t>multi-</w:t>
      </w:r>
      <w:r>
        <w:t>fractional:</w:t>
      </w:r>
      <w:r w:rsidR="00703500">
        <w:t xml:space="preserve"> 1) the individual contributors, as employees, receive parts of their pay checks as financial benefit from their work-for-hire, 2) which in turn stems from part of their employers’ legally obtained support revenue.  3) That leg</w:t>
      </w:r>
      <w:r w:rsidR="003E1C98">
        <w:t>ally obtained support revenue may be only</w:t>
      </w:r>
      <w:r w:rsidR="00703500">
        <w:t xml:space="preserve"> a part of the corporation’s total </w:t>
      </w:r>
      <w:r w:rsidR="003E1C98">
        <w:t xml:space="preserve">business and </w:t>
      </w:r>
      <w:r w:rsidR="00703500">
        <w:t xml:space="preserve">revenue. </w:t>
      </w:r>
    </w:p>
    <w:p w14:paraId="526354DE" w14:textId="77777777" w:rsidR="00BE691F" w:rsidRDefault="00BE691F">
      <w:pPr>
        <w:pBdr>
          <w:bottom w:val="dotted" w:sz="24" w:space="1" w:color="auto"/>
        </w:pBdr>
      </w:pPr>
    </w:p>
    <w:p w14:paraId="5FB597DC" w14:textId="05851D8D" w:rsidR="000753ED" w:rsidRPr="00607D1A" w:rsidRDefault="00607D1A">
      <w:pPr>
        <w:pBdr>
          <w:bottom w:val="dotted" w:sz="24" w:space="1" w:color="auto"/>
        </w:pBdr>
      </w:pPr>
      <w:r w:rsidRPr="00607D1A">
        <w:rPr>
          <w:b/>
        </w:rPr>
        <w:t>Answer to Part (C):</w:t>
      </w:r>
      <w:r w:rsidRPr="00607D1A">
        <w:t xml:space="preserve"> (“Describe any transactions or agreements you may have with these individuals or consulting companies”)</w:t>
      </w:r>
      <w:r w:rsidR="000753ED" w:rsidRPr="00607D1A">
        <w:tab/>
      </w:r>
    </w:p>
    <w:p w14:paraId="548FC496" w14:textId="77777777" w:rsidR="000753ED" w:rsidRDefault="000753ED">
      <w:pPr>
        <w:pBdr>
          <w:bottom w:val="dotted" w:sz="24" w:space="1" w:color="auto"/>
        </w:pBdr>
      </w:pPr>
    </w:p>
    <w:p w14:paraId="5ECB66B0" w14:textId="4A53C71D" w:rsidR="00607D1A" w:rsidRDefault="00607D1A">
      <w:pPr>
        <w:pBdr>
          <w:bottom w:val="dotted" w:sz="24" w:space="1" w:color="auto"/>
        </w:pBdr>
      </w:pPr>
      <w:r>
        <w:t>At present, The OpenAFS Foundation does not have any transactions or agreements with either individual contributors or vendors.</w:t>
      </w:r>
    </w:p>
    <w:p w14:paraId="3BA8806E" w14:textId="77777777" w:rsidR="00607D1A" w:rsidRDefault="00607D1A">
      <w:pPr>
        <w:pBdr>
          <w:bottom w:val="dotted" w:sz="24" w:space="1" w:color="auto"/>
        </w:pBdr>
      </w:pPr>
    </w:p>
    <w:p w14:paraId="0B0A92E2" w14:textId="65B6FC5B" w:rsidR="00607D1A" w:rsidRDefault="00607D1A">
      <w:pPr>
        <w:pBdr>
          <w:bottom w:val="dotted" w:sz="24" w:space="1" w:color="auto"/>
        </w:pBdr>
      </w:pPr>
      <w:r>
        <w:t>In the future, we envision a work-for-hire relationship on a project by project basis after an open bid by means of a Request For Proposals.  Based o</w:t>
      </w:r>
      <w:r w:rsidR="00304802">
        <w:t>n the technical specifications composed or approved by its future Technical Advisory Group (yet to be installed and members to be elected), the Foundation will post an RFP al</w:t>
      </w:r>
      <w:r w:rsidR="003E1C98">
        <w:t>lowing for an open bid.  The RFP</w:t>
      </w:r>
      <w:r w:rsidR="00304802">
        <w:t xml:space="preserve"> may or may not include a budget number, and the Board may or may not provide independent project management resources.  Any individual contributor, developer group, or </w:t>
      </w:r>
      <w:r w:rsidR="00B528A6">
        <w:t>supp</w:t>
      </w:r>
      <w:r w:rsidR="00304802">
        <w:t>ort company may submit proposals that include, at a minimum, implementation strategy, implementation plan, quantifiable deliverables, delivery dates, and interim mile stones with dates, as well as an estimated level of effort and prices per line item/interim deliverable.  With consultation of the Technical Advisory Group, the Board will select by vote the winning bidder(s) and approve the proposal; the vote will be cast by those Board Directors not to be found in a conflict of interest.  The Board, in effect, shall become a vendor who competitively procures services.</w:t>
      </w:r>
    </w:p>
    <w:p w14:paraId="3F9FC744" w14:textId="77777777" w:rsidR="00304802" w:rsidRDefault="00304802">
      <w:pPr>
        <w:pBdr>
          <w:bottom w:val="dotted" w:sz="24" w:space="1" w:color="auto"/>
        </w:pBdr>
      </w:pPr>
    </w:p>
    <w:p w14:paraId="40A28F72" w14:textId="6A1E8569" w:rsidR="00304802" w:rsidRPr="00C746DC" w:rsidRDefault="00304802">
      <w:pPr>
        <w:pBdr>
          <w:bottom w:val="dotted" w:sz="24" w:space="1" w:color="auto"/>
        </w:pBdr>
      </w:pPr>
      <w:r>
        <w:t xml:space="preserve">It must be noted that </w:t>
      </w:r>
      <w:r w:rsidR="00E155A7">
        <w:t xml:space="preserve">the Board expects many future projects to represent </w:t>
      </w:r>
      <w:r w:rsidR="003E1C98">
        <w:t xml:space="preserve">not </w:t>
      </w:r>
      <w:r w:rsidR="00E155A7">
        <w:t xml:space="preserve">a competitive challenge, but rather a cooperative one: there are several </w:t>
      </w:r>
      <w:r w:rsidR="00F443EC">
        <w:t xml:space="preserve">mega-sized </w:t>
      </w:r>
      <w:r w:rsidR="00E155A7">
        <w:t>work proj</w:t>
      </w:r>
      <w:r w:rsidR="00F443EC">
        <w:t xml:space="preserve">ects in dire need of execution </w:t>
      </w:r>
      <w:r w:rsidR="00E155A7">
        <w:t xml:space="preserve">that, thus far, have exceeded the capacity </w:t>
      </w:r>
      <w:r w:rsidR="00F443EC">
        <w:t xml:space="preserve">and/or desire </w:t>
      </w:r>
      <w:r w:rsidR="00E155A7">
        <w:t xml:space="preserve">of </w:t>
      </w:r>
      <w:r w:rsidR="00F443EC">
        <w:t>any one existing contributor and/or support company and/or any large OpenAFS user</w:t>
      </w:r>
      <w:r w:rsidR="00E155A7">
        <w:t xml:space="preserve"> to donate </w:t>
      </w:r>
      <w:r w:rsidR="00F443EC">
        <w:t xml:space="preserve">sufficient </w:t>
      </w:r>
      <w:r w:rsidR="003E1C98">
        <w:t xml:space="preserve">resources </w:t>
      </w:r>
      <w:r w:rsidR="001C3535">
        <w:t xml:space="preserve">and/or to exercise </w:t>
      </w:r>
      <w:r w:rsidR="00F443EC">
        <w:t>the stamina to see such a mega project to completion</w:t>
      </w:r>
      <w:r w:rsidR="00E155A7">
        <w:t xml:space="preserve">.  </w:t>
      </w:r>
      <w:r w:rsidR="00F443EC">
        <w:t xml:space="preserve">Going forward, these mega </w:t>
      </w:r>
      <w:r w:rsidR="00E155A7">
        <w:t xml:space="preserve">work projects can hopefully </w:t>
      </w:r>
      <w:r w:rsidR="00F443EC">
        <w:t xml:space="preserve">be tackled by means of </w:t>
      </w:r>
      <w:r w:rsidR="00E155A7">
        <w:t>a cooperation between various individual contributors and/or support organizations and/or OpenAFS users</w:t>
      </w:r>
      <w:r w:rsidR="003F4520">
        <w:t xml:space="preserve">.  We </w:t>
      </w:r>
      <w:r w:rsidR="00E155A7">
        <w:t>hope t</w:t>
      </w:r>
      <w:r w:rsidR="003F4520">
        <w:t xml:space="preserve">hat the Foundation can </w:t>
      </w:r>
      <w:r w:rsidR="00E155A7">
        <w:t xml:space="preserve">facilitate and chaperone such cooperative </w:t>
      </w:r>
      <w:r w:rsidR="003F4520">
        <w:t xml:space="preserve">mega </w:t>
      </w:r>
      <w:r w:rsidR="00E155A7">
        <w:t xml:space="preserve">projects with its implied challenges. </w:t>
      </w:r>
    </w:p>
    <w:p w14:paraId="14D07F8B" w14:textId="77777777" w:rsidR="00C746DC" w:rsidRDefault="00C746DC">
      <w:pPr>
        <w:pBdr>
          <w:bottom w:val="dotted" w:sz="24" w:space="1" w:color="auto"/>
        </w:pBdr>
      </w:pPr>
    </w:p>
    <w:p w14:paraId="1DB9ABE0" w14:textId="77777777" w:rsidR="00C746DC" w:rsidRPr="004E1409" w:rsidRDefault="00C746DC">
      <w:pPr>
        <w:pBdr>
          <w:bottom w:val="dotted" w:sz="24" w:space="1" w:color="auto"/>
        </w:pBdr>
      </w:pPr>
    </w:p>
    <w:p w14:paraId="3B8BF7FF" w14:textId="77777777" w:rsidR="005D4F0B" w:rsidRDefault="005D4F0B"/>
    <w:p w14:paraId="67AB927B" w14:textId="77777777" w:rsidR="00C746DC" w:rsidRDefault="00C746DC"/>
    <w:p w14:paraId="03B5C7CF" w14:textId="77777777" w:rsidR="005D4F0B" w:rsidRDefault="005D4F0B">
      <w:r w:rsidRPr="00914799">
        <w:rPr>
          <w:b/>
          <w:u w:val="single"/>
        </w:rPr>
        <w:t>Question Five:</w:t>
      </w:r>
      <w:r>
        <w:rPr>
          <w:u w:val="single"/>
        </w:rPr>
        <w:t xml:space="preserve"> “You state th[at] IBM currently owns the trademark and copyrights to OpenAFS and AFS under the USPTO serial number 73832789.  What financial benefits does IBM receive from you promoting the use of the OpenAFS software?”</w:t>
      </w:r>
    </w:p>
    <w:p w14:paraId="6FBEFF54" w14:textId="77777777" w:rsidR="005D4F0B" w:rsidRDefault="005D4F0B"/>
    <w:p w14:paraId="0BCC1D4B" w14:textId="1B317CD6" w:rsidR="00914799" w:rsidRPr="00914799" w:rsidRDefault="00914799">
      <w:r>
        <w:rPr>
          <w:b/>
        </w:rPr>
        <w:t>Answer:</w:t>
      </w:r>
      <w:r>
        <w:t xml:space="preserve">  None.</w:t>
      </w:r>
    </w:p>
    <w:p w14:paraId="0D561D06" w14:textId="77777777" w:rsidR="005D4F0B" w:rsidRDefault="005D4F0B">
      <w:pPr>
        <w:pBdr>
          <w:bottom w:val="dotted" w:sz="24" w:space="1" w:color="auto"/>
        </w:pBdr>
      </w:pPr>
    </w:p>
    <w:p w14:paraId="0085A52D" w14:textId="77777777" w:rsidR="00914799" w:rsidRDefault="00914799">
      <w:pPr>
        <w:pBdr>
          <w:bottom w:val="dotted" w:sz="24" w:space="1" w:color="auto"/>
        </w:pBdr>
      </w:pPr>
    </w:p>
    <w:p w14:paraId="3BA42B0C" w14:textId="77777777" w:rsidR="005D4F0B" w:rsidRDefault="005D4F0B"/>
    <w:p w14:paraId="221E4EBF" w14:textId="77777777" w:rsidR="00914799" w:rsidRDefault="00914799">
      <w:pPr>
        <w:rPr>
          <w:b/>
          <w:u w:val="single"/>
        </w:rPr>
      </w:pPr>
    </w:p>
    <w:p w14:paraId="24144A38" w14:textId="77777777" w:rsidR="005D4F0B" w:rsidRDefault="005D4F0B">
      <w:r w:rsidRPr="00914799">
        <w:rPr>
          <w:b/>
          <w:u w:val="single"/>
        </w:rPr>
        <w:t xml:space="preserve">Question Six: </w:t>
      </w:r>
      <w:r>
        <w:rPr>
          <w:u w:val="single"/>
        </w:rPr>
        <w:t>“Are contributors to OpenAFS code required to abide by the GNU Public License rules and regulations or the IBM Public License terms and conditions?”</w:t>
      </w:r>
    </w:p>
    <w:p w14:paraId="39701E89" w14:textId="77777777" w:rsidR="005D4F0B" w:rsidRDefault="005D4F0B"/>
    <w:p w14:paraId="548ECC7F" w14:textId="51CB54EB" w:rsidR="00914799" w:rsidRPr="00914799" w:rsidRDefault="00914799">
      <w:r>
        <w:rPr>
          <w:b/>
        </w:rPr>
        <w:t>Answer:</w:t>
      </w:r>
      <w:r>
        <w:t xml:space="preserve">  Absolutely.</w:t>
      </w:r>
    </w:p>
    <w:p w14:paraId="05480B2B" w14:textId="77777777" w:rsidR="00914799" w:rsidRDefault="00914799"/>
    <w:p w14:paraId="1D503F98" w14:textId="77777777" w:rsidR="005D4F0B" w:rsidRDefault="005D4F0B">
      <w:pPr>
        <w:pBdr>
          <w:bottom w:val="dotted" w:sz="24" w:space="1" w:color="auto"/>
        </w:pBdr>
      </w:pPr>
    </w:p>
    <w:p w14:paraId="2AA46B2F" w14:textId="77777777" w:rsidR="005D4F0B" w:rsidRDefault="005D4F0B"/>
    <w:p w14:paraId="7FBFACFB" w14:textId="77777777" w:rsidR="00914799" w:rsidRDefault="00914799">
      <w:pPr>
        <w:rPr>
          <w:u w:val="single"/>
        </w:rPr>
      </w:pPr>
    </w:p>
    <w:p w14:paraId="00B0B010" w14:textId="4F5BD005" w:rsidR="005D4F0B" w:rsidRDefault="005D4F0B">
      <w:pPr>
        <w:rPr>
          <w:u w:val="single"/>
        </w:rPr>
      </w:pPr>
      <w:r w:rsidRPr="00914799">
        <w:rPr>
          <w:b/>
          <w:u w:val="single"/>
        </w:rPr>
        <w:t>Question Seven:</w:t>
      </w:r>
      <w:r>
        <w:rPr>
          <w:u w:val="single"/>
        </w:rPr>
        <w:t xml:space="preserve"> </w:t>
      </w:r>
      <w:r w:rsidR="00914799">
        <w:rPr>
          <w:b/>
          <w:u w:val="single"/>
        </w:rPr>
        <w:t>(</w:t>
      </w:r>
      <w:r w:rsidRPr="00914799">
        <w:rPr>
          <w:b/>
          <w:u w:val="single"/>
        </w:rPr>
        <w:t xml:space="preserve">A) </w:t>
      </w:r>
      <w:r w:rsidR="00914799">
        <w:rPr>
          <w:b/>
          <w:u w:val="single"/>
        </w:rPr>
        <w:t>“</w:t>
      </w:r>
      <w:r>
        <w:rPr>
          <w:u w:val="single"/>
        </w:rPr>
        <w:t xml:space="preserve">Can OpenAFS software which is currently offered for free to the public be converted to commercial use in the future? </w:t>
      </w:r>
      <w:r w:rsidRPr="00914799">
        <w:rPr>
          <w:b/>
          <w:u w:val="single"/>
        </w:rPr>
        <w:t xml:space="preserve"> (B) </w:t>
      </w:r>
      <w:r>
        <w:rPr>
          <w:u w:val="single"/>
        </w:rPr>
        <w:t>Does the current public license permit future conversion and commercial exploitation?  If so, please explain.”</w:t>
      </w:r>
    </w:p>
    <w:p w14:paraId="775C1C58" w14:textId="77777777" w:rsidR="00914799" w:rsidRDefault="00914799">
      <w:pPr>
        <w:rPr>
          <w:u w:val="single"/>
        </w:rPr>
      </w:pPr>
    </w:p>
    <w:p w14:paraId="23B847A5" w14:textId="52DD1980" w:rsidR="00914799" w:rsidRDefault="00914799">
      <w:pPr>
        <w:rPr>
          <w:b/>
          <w:u w:val="single"/>
        </w:rPr>
      </w:pPr>
      <w:r>
        <w:rPr>
          <w:b/>
        </w:rPr>
        <w:t xml:space="preserve">Answer to Part (A): </w:t>
      </w:r>
      <w:r w:rsidRPr="00914799">
        <w:rPr>
          <w:b/>
        </w:rPr>
        <w:t>“</w:t>
      </w:r>
      <w:r w:rsidRPr="00914799">
        <w:t>Can OpenAFS software which is currently offered for free to the public be converted to commercial use in the future?</w:t>
      </w:r>
      <w:r>
        <w:t>”</w:t>
      </w:r>
      <w:r>
        <w:rPr>
          <w:u w:val="single"/>
        </w:rPr>
        <w:t xml:space="preserve"> </w:t>
      </w:r>
      <w:r w:rsidRPr="00914799">
        <w:rPr>
          <w:b/>
          <w:u w:val="single"/>
        </w:rPr>
        <w:t xml:space="preserve"> </w:t>
      </w:r>
    </w:p>
    <w:p w14:paraId="4C510065" w14:textId="77777777" w:rsidR="001E135F" w:rsidRDefault="001E135F">
      <w:pPr>
        <w:rPr>
          <w:b/>
          <w:u w:val="single"/>
        </w:rPr>
      </w:pPr>
    </w:p>
    <w:p w14:paraId="5A88F3EA" w14:textId="33929530" w:rsidR="001E135F" w:rsidRDefault="001E135F">
      <w:r>
        <w:t>No, not without breaching licensing terms.</w:t>
      </w:r>
    </w:p>
    <w:p w14:paraId="15A9AA3B" w14:textId="77777777" w:rsidR="001E135F" w:rsidRDefault="001E135F"/>
    <w:p w14:paraId="4284724B" w14:textId="11B88700" w:rsidR="001E135F" w:rsidRPr="001E135F" w:rsidRDefault="001E135F">
      <w:pPr>
        <w:rPr>
          <w:u w:val="single"/>
        </w:rPr>
      </w:pPr>
      <w:r>
        <w:rPr>
          <w:b/>
        </w:rPr>
        <w:t>Answer to Part (B)</w:t>
      </w:r>
      <w:r>
        <w:t>: “</w:t>
      </w:r>
      <w:r w:rsidRPr="001E135F">
        <w:t>Does the current public license permit future conversion and commercial exploitation?  If so, please explain.”</w:t>
      </w:r>
    </w:p>
    <w:p w14:paraId="2BE5C2A7" w14:textId="77777777" w:rsidR="00914799" w:rsidRDefault="00914799"/>
    <w:p w14:paraId="6A8DAAB0" w14:textId="30F33090" w:rsidR="00914799" w:rsidRDefault="00914799">
      <w:r>
        <w:t xml:space="preserve">Any modification of the code must be up-streamed and returned to the main OpenAFS code for possible inclusion.  A conversion and commercial exploitation in terms of </w:t>
      </w:r>
      <w:r w:rsidRPr="00AC05DE">
        <w:rPr>
          <w:i/>
        </w:rPr>
        <w:t>selling</w:t>
      </w:r>
      <w:r>
        <w:t xml:space="preserve"> the code or licenses for its use </w:t>
      </w:r>
      <w:r w:rsidR="00AC05DE">
        <w:t>“as-is,” or a “new and improved version” of it, would violate</w:t>
      </w:r>
      <w:r>
        <w:t xml:space="preserve"> open source licensing terms and/or license terms with IBM</w:t>
      </w:r>
      <w:r w:rsidR="00AC05DE">
        <w:t>.  Thus, legal ownership of code is not possible.</w:t>
      </w:r>
    </w:p>
    <w:p w14:paraId="459CF1C0" w14:textId="716A80FC" w:rsidR="00AC05DE" w:rsidRDefault="00AC05DE"/>
    <w:p w14:paraId="7C9AC7AB" w14:textId="4DF8BCBC" w:rsidR="00AC05DE" w:rsidRDefault="00AC05DE">
      <w:r>
        <w:t xml:space="preserve">If anybody were to </w:t>
      </w:r>
      <w:r>
        <w:rPr>
          <w:i/>
        </w:rPr>
        <w:t>re-package</w:t>
      </w:r>
      <w:r>
        <w:t xml:space="preserve"> the existing software  without making actual code changes (similar to how RedHat </w:t>
      </w:r>
      <w:r w:rsidR="00C576F8">
        <w:t>re-</w:t>
      </w:r>
      <w:r>
        <w:t xml:space="preserve">packaged the Linux software), this party could legally sell its specially packaged version for a fee appropriate to the time and effort of the packaging, which would presumably lie in the range between $100-$3000 per copy.  However, such practice is not likely to occur because the potential revenue is small and, in fact, too small for any party to </w:t>
      </w:r>
      <w:r w:rsidR="001C3535">
        <w:t>blemish its</w:t>
      </w:r>
      <w:r>
        <w:t xml:space="preserve"> reputation of having honorably contributed to the OpenAFS initiative</w:t>
      </w:r>
      <w:r w:rsidR="00C576F8">
        <w:t>, thereby self-limiting its attractiveness as potential or actual support provider</w:t>
      </w:r>
      <w:r>
        <w:t>.</w:t>
      </w:r>
    </w:p>
    <w:p w14:paraId="7AA5EA74" w14:textId="77777777" w:rsidR="00AC05DE" w:rsidRDefault="00AC05DE"/>
    <w:p w14:paraId="54BC9810" w14:textId="0872396A" w:rsidR="00AC05DE" w:rsidRDefault="00AC05DE">
      <w:r>
        <w:t xml:space="preserve">An utterly fresh </w:t>
      </w:r>
      <w:r>
        <w:rPr>
          <w:i/>
        </w:rPr>
        <w:t xml:space="preserve">re-implementation </w:t>
      </w:r>
      <w:r>
        <w:t xml:space="preserve">of the general technology underlying the existing OpenAFS software that is developed </w:t>
      </w:r>
      <w:r>
        <w:rPr>
          <w:i/>
        </w:rPr>
        <w:t>independently</w:t>
      </w:r>
      <w:r>
        <w:t xml:space="preserve"> from the existing OpenAFS software is, in theory, legally permissible.  However, </w:t>
      </w:r>
      <w:r w:rsidR="00002FA4">
        <w:t xml:space="preserve">there are several challenges: the re-implemented OpenAFS technology would have to abide by the existing OpenAFS licensing terms, and it would have to provide functionality significantly exceeding that of the currently available-for-free OpenAFS software.  The former condition requires that one start from scratch and rely on nothing but the principles underlying the current OpenAFS software.  The latter condition implies that code </w:t>
      </w:r>
      <w:r w:rsidR="001C3535">
        <w:t>would need</w:t>
      </w:r>
      <w:r w:rsidR="00002FA4">
        <w:t xml:space="preserve"> to be developed </w:t>
      </w:r>
      <w:r w:rsidR="001C3535">
        <w:t xml:space="preserve">that </w:t>
      </w:r>
      <w:r w:rsidR="00002FA4">
        <w:t xml:space="preserve">is similar </w:t>
      </w:r>
      <w:r w:rsidR="001C3535">
        <w:t>in size and complexity of those</w:t>
      </w:r>
      <w:r w:rsidR="00002FA4">
        <w:t xml:space="preserve"> </w:t>
      </w:r>
      <w:r>
        <w:t>of the current OpenAFS software</w:t>
      </w:r>
      <w:r w:rsidR="00002FA4">
        <w:t xml:space="preserve">, which is not only enormous but deemed incredibly complex by the experts.  We </w:t>
      </w:r>
      <w:r w:rsidR="001C3535">
        <w:t xml:space="preserve">logically </w:t>
      </w:r>
      <w:r w:rsidR="00002FA4">
        <w:t>conclude that</w:t>
      </w:r>
      <w:r>
        <w:t xml:space="preserve"> it seems unlikely</w:t>
      </w:r>
      <w:r w:rsidR="00002FA4">
        <w:t xml:space="preserve"> for any party to </w:t>
      </w:r>
      <w:r>
        <w:t>undertake such a Herculean development effort</w:t>
      </w:r>
      <w:r w:rsidR="00002FA4">
        <w:t xml:space="preserve"> at both enormous cost and several years to delivery and potentially first revenue</w:t>
      </w:r>
      <w:r w:rsidR="001E135F">
        <w:t xml:space="preserve">.  The rather </w:t>
      </w:r>
      <w:r w:rsidR="00C576F8">
        <w:t xml:space="preserve">limited market (ie. </w:t>
      </w:r>
      <w:r w:rsidR="00002FA4">
        <w:t>users willing and able to pay a substantial fee for this new code)</w:t>
      </w:r>
      <w:r w:rsidR="001E135F">
        <w:t xml:space="preserve"> is unlikely to off-set the investment of money and time</w:t>
      </w:r>
      <w:r w:rsidR="00002FA4">
        <w:t>.</w:t>
      </w:r>
      <w:r w:rsidR="001E135F">
        <w:t xml:space="preserve">   We believe that a party capable of such a development effort would benefit more from participating within the community, offering work-for-hire improvements to the existing software, than from attempting a parallel effort </w:t>
      </w:r>
      <w:r w:rsidR="001C3535">
        <w:t xml:space="preserve">intended to outshine and overshadow </w:t>
      </w:r>
      <w:r w:rsidR="001E135F">
        <w:t>the current OpenAFS software.</w:t>
      </w:r>
    </w:p>
    <w:p w14:paraId="51C2631E" w14:textId="77777777" w:rsidR="001E135F" w:rsidRDefault="001E135F"/>
    <w:p w14:paraId="29615057" w14:textId="28870CA8" w:rsidR="001E135F" w:rsidRPr="00AC05DE" w:rsidRDefault="001E135F"/>
    <w:p w14:paraId="5602600B" w14:textId="61177298" w:rsidR="00AC05DE" w:rsidRDefault="00AC05DE"/>
    <w:p w14:paraId="57DA1DCB" w14:textId="77777777" w:rsidR="00914799" w:rsidRDefault="00914799"/>
    <w:p w14:paraId="3FBFD506" w14:textId="77777777" w:rsidR="00B528A6" w:rsidRDefault="00B528A6"/>
    <w:p w14:paraId="71119D39" w14:textId="42DAD113" w:rsidR="00B528A6" w:rsidRDefault="00B528A6">
      <w:pPr>
        <w:rPr>
          <w:b/>
        </w:rPr>
      </w:pPr>
      <w:r>
        <w:rPr>
          <w:b/>
        </w:rPr>
        <w:t>Under penalties of perjury, I declare that I have examined this information, including accompanying documents, and, to the best of my knowledge and belief, the information contains all the relevant facts relation to the request fo</w:t>
      </w:r>
      <w:r w:rsidR="00926F43">
        <w:rPr>
          <w:b/>
        </w:rPr>
        <w:t>r</w:t>
      </w:r>
      <w:r>
        <w:rPr>
          <w:b/>
        </w:rPr>
        <w:t xml:space="preserve"> the information and such facts are true, correct, and complete.</w:t>
      </w:r>
    </w:p>
    <w:p w14:paraId="2C595E86" w14:textId="77777777" w:rsidR="00926F43" w:rsidRDefault="00926F43">
      <w:pPr>
        <w:rPr>
          <w:b/>
        </w:rPr>
      </w:pPr>
    </w:p>
    <w:p w14:paraId="7B8C0322" w14:textId="3A61E3D1" w:rsidR="00926F43" w:rsidRDefault="00926F43">
      <w:pPr>
        <w:rPr>
          <w:b/>
        </w:rPr>
      </w:pPr>
      <w:r>
        <w:rPr>
          <w:b/>
        </w:rPr>
        <w:t>Signature:</w:t>
      </w:r>
    </w:p>
    <w:p w14:paraId="456121FE" w14:textId="77777777" w:rsidR="00926F43" w:rsidRDefault="00926F43">
      <w:pPr>
        <w:rPr>
          <w:b/>
        </w:rPr>
      </w:pPr>
    </w:p>
    <w:p w14:paraId="4BC97DBB" w14:textId="1434A94D" w:rsidR="00B528A6" w:rsidRDefault="00C576F8">
      <w:pPr>
        <w:rPr>
          <w:b/>
        </w:rPr>
      </w:pPr>
      <w:r>
        <w:rPr>
          <w:b/>
        </w:rPr>
        <w:t>Date</w:t>
      </w:r>
    </w:p>
    <w:p w14:paraId="54D6E6F8" w14:textId="77777777" w:rsidR="00935B61" w:rsidRDefault="00935B61">
      <w:pPr>
        <w:rPr>
          <w:b/>
        </w:rPr>
      </w:pPr>
    </w:p>
    <w:p w14:paraId="3738F3B0" w14:textId="7F1DC28A" w:rsidR="00EA16E6" w:rsidRDefault="00EA16E6">
      <w:pPr>
        <w:rPr>
          <w:b/>
        </w:rPr>
      </w:pPr>
      <w:r>
        <w:rPr>
          <w:b/>
        </w:rPr>
        <w:br w:type="page"/>
      </w:r>
    </w:p>
    <w:p w14:paraId="33BD20EB" w14:textId="77777777" w:rsidR="00EA16E6" w:rsidRDefault="00EA16E6">
      <w:pPr>
        <w:rPr>
          <w:b/>
        </w:rPr>
      </w:pPr>
    </w:p>
    <w:p w14:paraId="1EE9819A" w14:textId="77777777" w:rsidR="00EA16E6" w:rsidRDefault="00EA16E6">
      <w:pPr>
        <w:rPr>
          <w:b/>
        </w:rPr>
      </w:pPr>
    </w:p>
    <w:p w14:paraId="53678B90" w14:textId="6CF50D16" w:rsidR="00935B61" w:rsidRDefault="00935B61">
      <w:pPr>
        <w:rPr>
          <w:b/>
        </w:rPr>
      </w:pPr>
      <w:r>
        <w:rPr>
          <w:b/>
        </w:rPr>
        <w:t>TO-DO REMINDERS-TO-SELF FOR ACTUAL SUBMISSION:</w:t>
      </w:r>
    </w:p>
    <w:p w14:paraId="4661FA7D" w14:textId="77777777" w:rsidR="00935B61" w:rsidRDefault="00935B61">
      <w:pPr>
        <w:rPr>
          <w:b/>
        </w:rPr>
      </w:pPr>
    </w:p>
    <w:p w14:paraId="19B73720" w14:textId="29FF0AE6" w:rsidR="00C0604C" w:rsidRDefault="00935B61">
      <w:r>
        <w:t xml:space="preserve">O  </w:t>
      </w:r>
      <w:r w:rsidR="00C0604C">
        <w:t>Sign and date declaration</w:t>
      </w:r>
    </w:p>
    <w:p w14:paraId="0858F67F" w14:textId="77777777" w:rsidR="00C0604C" w:rsidRDefault="00C0604C"/>
    <w:p w14:paraId="44DC2C08" w14:textId="6FABB9AD" w:rsidR="00935B61" w:rsidRDefault="00C0604C">
      <w:r>
        <w:t xml:space="preserve">O  </w:t>
      </w:r>
      <w:r w:rsidR="00935B61">
        <w:t>Include copy of cover letter</w:t>
      </w:r>
    </w:p>
    <w:p w14:paraId="79C37C8B" w14:textId="77777777" w:rsidR="00935B61" w:rsidRDefault="00935B61"/>
    <w:p w14:paraId="0FAE8B64" w14:textId="307C20D4" w:rsidR="00935B61" w:rsidRDefault="00935B61">
      <w:r>
        <w:t>O  Include declaration on new vs old web site, with link to new</w:t>
      </w:r>
    </w:p>
    <w:p w14:paraId="732EB760" w14:textId="77777777" w:rsidR="00935B61" w:rsidRDefault="00935B61"/>
    <w:p w14:paraId="6DE09A1D" w14:textId="1A61F9B4" w:rsidR="00935B61" w:rsidRDefault="00935B61">
      <w:r>
        <w:t>O  Include copy of Bios for all Board members from web site</w:t>
      </w:r>
    </w:p>
    <w:p w14:paraId="6058A29F" w14:textId="77777777" w:rsidR="00935B61" w:rsidRDefault="00935B61"/>
    <w:p w14:paraId="5F77EC89" w14:textId="3B01B7D8" w:rsidR="00935B61" w:rsidRDefault="00935B61">
      <w:r>
        <w:t>O  Include content of web site link to “Open Source principles/rules”</w:t>
      </w:r>
    </w:p>
    <w:p w14:paraId="1003EE92" w14:textId="77777777" w:rsidR="00935B61" w:rsidRDefault="00935B61"/>
    <w:p w14:paraId="79A4A9B7" w14:textId="2E8F4D1F" w:rsidR="00EA16E6" w:rsidRDefault="00EA16E6">
      <w:r>
        <w:t>0  Submit and get receipt</w:t>
      </w:r>
    </w:p>
    <w:p w14:paraId="20C1315C" w14:textId="77777777" w:rsidR="00EA16E6" w:rsidRDefault="00EA16E6"/>
    <w:p w14:paraId="3D0FC339" w14:textId="0D2CCF54" w:rsidR="00EA16E6" w:rsidRDefault="00EA16E6">
      <w:r>
        <w:t>O  Pat ourselves on the back.  A lot.</w:t>
      </w:r>
      <w:r w:rsidR="001165C3">
        <w:t xml:space="preserve"> </w:t>
      </w:r>
      <w:r w:rsidR="001165C3">
        <w:sym w:font="Wingdings" w:char="F04A"/>
      </w:r>
      <w:bookmarkStart w:id="0" w:name="_GoBack"/>
      <w:bookmarkEnd w:id="0"/>
    </w:p>
    <w:p w14:paraId="3F09B15B" w14:textId="77777777" w:rsidR="00EA16E6" w:rsidRDefault="00EA16E6"/>
    <w:p w14:paraId="01E407F9" w14:textId="0051DE4B" w:rsidR="00935B61" w:rsidRDefault="00935B61">
      <w:r>
        <w:t>O  Confirm submission</w:t>
      </w:r>
    </w:p>
    <w:p w14:paraId="4BF69C3B" w14:textId="77777777" w:rsidR="00935B61" w:rsidRDefault="00935B61"/>
    <w:p w14:paraId="4ED45734" w14:textId="6EAE7F0A" w:rsidR="00935B61" w:rsidRPr="00935B61" w:rsidRDefault="00980ACB">
      <w:r>
        <w:t>O  Exhale</w:t>
      </w:r>
      <w:r w:rsidR="00E84619">
        <w:t xml:space="preserve"> and check of personal task list</w:t>
      </w:r>
    </w:p>
    <w:sectPr w:rsidR="00935B61" w:rsidRPr="00935B61" w:rsidSect="008B1A9C">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76C21" w14:textId="77777777" w:rsidR="003E1C98" w:rsidRDefault="003E1C98" w:rsidP="00926F43">
      <w:r>
        <w:separator/>
      </w:r>
    </w:p>
  </w:endnote>
  <w:endnote w:type="continuationSeparator" w:id="0">
    <w:p w14:paraId="3E9340C9" w14:textId="77777777" w:rsidR="003E1C98" w:rsidRDefault="003E1C98" w:rsidP="0092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E8C7A" w14:textId="77777777" w:rsidR="003E1C98" w:rsidRDefault="003E1C98" w:rsidP="0087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C04BD" w14:textId="77777777" w:rsidR="003E1C98" w:rsidRDefault="003E1C98" w:rsidP="00926F4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F1F2" w14:textId="77777777" w:rsidR="003E1C98" w:rsidRDefault="003E1C98" w:rsidP="0087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65C3">
      <w:rPr>
        <w:rStyle w:val="PageNumber"/>
        <w:noProof/>
      </w:rPr>
      <w:t>8</w:t>
    </w:r>
    <w:r>
      <w:rPr>
        <w:rStyle w:val="PageNumber"/>
      </w:rPr>
      <w:fldChar w:fldCharType="end"/>
    </w:r>
  </w:p>
  <w:p w14:paraId="73C9A3BC" w14:textId="2726A94D" w:rsidR="003E1C98" w:rsidRPr="00926F43" w:rsidRDefault="003E1C98" w:rsidP="00926F43">
    <w:pPr>
      <w:ind w:right="360"/>
    </w:pPr>
    <w:r>
      <w:t>Response to the First Request for Information</w:t>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5752" w14:textId="77777777" w:rsidR="003E1C98" w:rsidRDefault="003E1C98" w:rsidP="00926F43">
      <w:r>
        <w:separator/>
      </w:r>
    </w:p>
  </w:footnote>
  <w:footnote w:type="continuationSeparator" w:id="0">
    <w:p w14:paraId="6EB55526" w14:textId="77777777" w:rsidR="003E1C98" w:rsidRDefault="003E1C98" w:rsidP="00926F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CE899" w14:textId="602FCA88" w:rsidR="003E1C98" w:rsidRDefault="003E1C98">
    <w:pPr>
      <w:pStyle w:val="Header"/>
    </w:pPr>
    <w:r>
      <w:t>The OpenAFS Foundation, Inc.</w:t>
    </w:r>
  </w:p>
  <w:p w14:paraId="08C09C10" w14:textId="2479B081" w:rsidR="003E1C98" w:rsidRDefault="003E1C98">
    <w:pPr>
      <w:pStyle w:val="Header"/>
    </w:pPr>
    <w:r>
      <w:t>46-2902947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34B"/>
    <w:multiLevelType w:val="hybridMultilevel"/>
    <w:tmpl w:val="8D50A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45607"/>
    <w:multiLevelType w:val="hybridMultilevel"/>
    <w:tmpl w:val="12B88582"/>
    <w:lvl w:ilvl="0" w:tplc="509A76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B8E5B39"/>
    <w:multiLevelType w:val="hybridMultilevel"/>
    <w:tmpl w:val="A4B6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0B"/>
    <w:rsid w:val="00002FA4"/>
    <w:rsid w:val="000753ED"/>
    <w:rsid w:val="001165C3"/>
    <w:rsid w:val="001C3535"/>
    <w:rsid w:val="001E135F"/>
    <w:rsid w:val="00304802"/>
    <w:rsid w:val="00393310"/>
    <w:rsid w:val="003E1C98"/>
    <w:rsid w:val="003F4520"/>
    <w:rsid w:val="00434D98"/>
    <w:rsid w:val="004E1409"/>
    <w:rsid w:val="005B4A98"/>
    <w:rsid w:val="005D30B4"/>
    <w:rsid w:val="005D3BF7"/>
    <w:rsid w:val="005D4F0B"/>
    <w:rsid w:val="00607D1A"/>
    <w:rsid w:val="006F3E2B"/>
    <w:rsid w:val="00703500"/>
    <w:rsid w:val="00765558"/>
    <w:rsid w:val="00784E3C"/>
    <w:rsid w:val="00871EDE"/>
    <w:rsid w:val="008B1A9C"/>
    <w:rsid w:val="00914799"/>
    <w:rsid w:val="00926F43"/>
    <w:rsid w:val="00935B61"/>
    <w:rsid w:val="0094045D"/>
    <w:rsid w:val="00943901"/>
    <w:rsid w:val="00980ACB"/>
    <w:rsid w:val="00AC05DE"/>
    <w:rsid w:val="00AF1AC4"/>
    <w:rsid w:val="00B528A6"/>
    <w:rsid w:val="00B84565"/>
    <w:rsid w:val="00BE691F"/>
    <w:rsid w:val="00BF07F0"/>
    <w:rsid w:val="00C0604C"/>
    <w:rsid w:val="00C07444"/>
    <w:rsid w:val="00C576F8"/>
    <w:rsid w:val="00C746DC"/>
    <w:rsid w:val="00E155A7"/>
    <w:rsid w:val="00E84619"/>
    <w:rsid w:val="00EA16E6"/>
    <w:rsid w:val="00F443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BF7"/>
    <w:pPr>
      <w:ind w:left="720"/>
      <w:contextualSpacing/>
    </w:pPr>
  </w:style>
  <w:style w:type="paragraph" w:styleId="Header">
    <w:name w:val="header"/>
    <w:basedOn w:val="Normal"/>
    <w:link w:val="HeaderChar"/>
    <w:uiPriority w:val="99"/>
    <w:unhideWhenUsed/>
    <w:rsid w:val="00926F43"/>
    <w:pPr>
      <w:tabs>
        <w:tab w:val="center" w:pos="4320"/>
        <w:tab w:val="right" w:pos="8640"/>
      </w:tabs>
    </w:pPr>
  </w:style>
  <w:style w:type="character" w:customStyle="1" w:styleId="HeaderChar">
    <w:name w:val="Header Char"/>
    <w:basedOn w:val="DefaultParagraphFont"/>
    <w:link w:val="Header"/>
    <w:uiPriority w:val="99"/>
    <w:rsid w:val="00926F43"/>
  </w:style>
  <w:style w:type="paragraph" w:styleId="Footer">
    <w:name w:val="footer"/>
    <w:basedOn w:val="Normal"/>
    <w:link w:val="FooterChar"/>
    <w:uiPriority w:val="99"/>
    <w:unhideWhenUsed/>
    <w:rsid w:val="00926F43"/>
    <w:pPr>
      <w:tabs>
        <w:tab w:val="center" w:pos="4320"/>
        <w:tab w:val="right" w:pos="8640"/>
      </w:tabs>
    </w:pPr>
  </w:style>
  <w:style w:type="character" w:customStyle="1" w:styleId="FooterChar">
    <w:name w:val="Footer Char"/>
    <w:basedOn w:val="DefaultParagraphFont"/>
    <w:link w:val="Footer"/>
    <w:uiPriority w:val="99"/>
    <w:rsid w:val="00926F43"/>
  </w:style>
  <w:style w:type="character" w:styleId="PageNumber">
    <w:name w:val="page number"/>
    <w:basedOn w:val="DefaultParagraphFont"/>
    <w:uiPriority w:val="99"/>
    <w:semiHidden/>
    <w:unhideWhenUsed/>
    <w:rsid w:val="00926F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BF7"/>
    <w:pPr>
      <w:ind w:left="720"/>
      <w:contextualSpacing/>
    </w:pPr>
  </w:style>
  <w:style w:type="paragraph" w:styleId="Header">
    <w:name w:val="header"/>
    <w:basedOn w:val="Normal"/>
    <w:link w:val="HeaderChar"/>
    <w:uiPriority w:val="99"/>
    <w:unhideWhenUsed/>
    <w:rsid w:val="00926F43"/>
    <w:pPr>
      <w:tabs>
        <w:tab w:val="center" w:pos="4320"/>
        <w:tab w:val="right" w:pos="8640"/>
      </w:tabs>
    </w:pPr>
  </w:style>
  <w:style w:type="character" w:customStyle="1" w:styleId="HeaderChar">
    <w:name w:val="Header Char"/>
    <w:basedOn w:val="DefaultParagraphFont"/>
    <w:link w:val="Header"/>
    <w:uiPriority w:val="99"/>
    <w:rsid w:val="00926F43"/>
  </w:style>
  <w:style w:type="paragraph" w:styleId="Footer">
    <w:name w:val="footer"/>
    <w:basedOn w:val="Normal"/>
    <w:link w:val="FooterChar"/>
    <w:uiPriority w:val="99"/>
    <w:unhideWhenUsed/>
    <w:rsid w:val="00926F43"/>
    <w:pPr>
      <w:tabs>
        <w:tab w:val="center" w:pos="4320"/>
        <w:tab w:val="right" w:pos="8640"/>
      </w:tabs>
    </w:pPr>
  </w:style>
  <w:style w:type="character" w:customStyle="1" w:styleId="FooterChar">
    <w:name w:val="Footer Char"/>
    <w:basedOn w:val="DefaultParagraphFont"/>
    <w:link w:val="Footer"/>
    <w:uiPriority w:val="99"/>
    <w:rsid w:val="00926F43"/>
  </w:style>
  <w:style w:type="character" w:styleId="PageNumber">
    <w:name w:val="page number"/>
    <w:basedOn w:val="DefaultParagraphFont"/>
    <w:uiPriority w:val="99"/>
    <w:semiHidden/>
    <w:unhideWhenUsed/>
    <w:rsid w:val="0092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2119</Words>
  <Characters>12079</Characters>
  <Application>Microsoft Macintosh Word</Application>
  <DocSecurity>0</DocSecurity>
  <Lines>100</Lines>
  <Paragraphs>28</Paragraphs>
  <ScaleCrop>false</ScaleCrop>
  <Company>Sine Nomine Associates</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Margarete Ziemer</dc:creator>
  <cp:keywords/>
  <dc:description/>
  <cp:lastModifiedBy>Margarete Ziemer</cp:lastModifiedBy>
  <cp:revision>9</cp:revision>
  <cp:lastPrinted>2015-01-09T13:24:00Z</cp:lastPrinted>
  <dcterms:created xsi:type="dcterms:W3CDTF">2015-01-09T13:56:00Z</dcterms:created>
  <dcterms:modified xsi:type="dcterms:W3CDTF">2015-01-09T14:23:00Z</dcterms:modified>
</cp:coreProperties>
</file>