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0" w:type="auto"/>
        <w:tblLook w:val="00BF"/>
      </w:tblPr>
      <w:tblGrid>
        <w:gridCol w:w="1760"/>
        <w:gridCol w:w="1770"/>
        <w:gridCol w:w="1742"/>
        <w:gridCol w:w="1760"/>
        <w:gridCol w:w="1824"/>
      </w:tblGrid>
      <w:tr w:rsidR="00D60A87">
        <w:tc>
          <w:tcPr>
            <w:tcW w:w="3530" w:type="dxa"/>
            <w:gridSpan w:val="2"/>
            <w:tcBorders>
              <w:top w:val="nil"/>
              <w:left w:val="nil"/>
            </w:tcBorders>
          </w:tcPr>
          <w:p w:rsidR="00D60A87" w:rsidRDefault="00D60A87"/>
        </w:tc>
        <w:tc>
          <w:tcPr>
            <w:tcW w:w="1742" w:type="dxa"/>
          </w:tcPr>
          <w:p w:rsidR="00D60A87" w:rsidRDefault="00C14F02">
            <w:r>
              <w:t>Transit ++</w:t>
            </w:r>
          </w:p>
        </w:tc>
        <w:tc>
          <w:tcPr>
            <w:tcW w:w="1760" w:type="dxa"/>
          </w:tcPr>
          <w:p w:rsidR="00D60A87" w:rsidRDefault="00C14F02">
            <w:r>
              <w:t>Ridesharing</w:t>
            </w:r>
          </w:p>
        </w:tc>
        <w:tc>
          <w:tcPr>
            <w:tcW w:w="1824" w:type="dxa"/>
          </w:tcPr>
          <w:p w:rsidR="00D60A87" w:rsidRDefault="00C14F02">
            <w:r>
              <w:t>Telecommuting</w:t>
            </w:r>
          </w:p>
        </w:tc>
      </w:tr>
      <w:tr w:rsidR="00380448">
        <w:tc>
          <w:tcPr>
            <w:tcW w:w="1760" w:type="dxa"/>
            <w:vMerge w:val="restart"/>
          </w:tcPr>
          <w:p w:rsidR="00380448" w:rsidRDefault="00380448">
            <w:r>
              <w:t>Emotion</w:t>
            </w:r>
          </w:p>
        </w:tc>
        <w:tc>
          <w:tcPr>
            <w:tcW w:w="1770" w:type="dxa"/>
          </w:tcPr>
          <w:p w:rsidR="00380448" w:rsidRDefault="00380448">
            <w:r>
              <w:t>Adventure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C14F02">
            <w:r>
              <w:t>Yes</w:t>
            </w:r>
          </w:p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Independence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C14F02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Security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C14F02">
            <w:r>
              <w:t>No</w:t>
            </w:r>
          </w:p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Sensuality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Confidence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Power</w:t>
            </w:r>
          </w:p>
        </w:tc>
        <w:tc>
          <w:tcPr>
            <w:tcW w:w="1742" w:type="dxa"/>
          </w:tcPr>
          <w:p w:rsidR="00380448" w:rsidRDefault="00012124">
            <w:r>
              <w:t>Yes</w:t>
            </w:r>
          </w:p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 w:val="restart"/>
          </w:tcPr>
          <w:p w:rsidR="00380448" w:rsidRDefault="00380448">
            <w:r>
              <w:t>Ergonomics</w:t>
            </w:r>
          </w:p>
        </w:tc>
        <w:tc>
          <w:tcPr>
            <w:tcW w:w="1770" w:type="dxa"/>
          </w:tcPr>
          <w:p w:rsidR="00380448" w:rsidRDefault="00380448">
            <w:r>
              <w:t>Comfort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Safety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012124">
            <w:r>
              <w:t>No</w:t>
            </w:r>
          </w:p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Ease of use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 w:val="restart"/>
          </w:tcPr>
          <w:p w:rsidR="00380448" w:rsidRDefault="00380448">
            <w:r>
              <w:t>Identity</w:t>
            </w:r>
          </w:p>
        </w:tc>
        <w:tc>
          <w:tcPr>
            <w:tcW w:w="1770" w:type="dxa"/>
          </w:tcPr>
          <w:p w:rsidR="00380448" w:rsidRDefault="00380448">
            <w:r>
              <w:t>Point in time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Sense of place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Personality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 w:val="restart"/>
          </w:tcPr>
          <w:p w:rsidR="00380448" w:rsidRDefault="00380448">
            <w:r>
              <w:t>Impact</w:t>
            </w:r>
          </w:p>
        </w:tc>
        <w:tc>
          <w:tcPr>
            <w:tcW w:w="1770" w:type="dxa"/>
          </w:tcPr>
          <w:p w:rsidR="00380448" w:rsidRDefault="00380448">
            <w:r>
              <w:t>Social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012124">
            <w:r>
              <w:t>Yes</w:t>
            </w:r>
          </w:p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Environmental</w:t>
            </w:r>
          </w:p>
        </w:tc>
        <w:tc>
          <w:tcPr>
            <w:tcW w:w="1742" w:type="dxa"/>
          </w:tcPr>
          <w:p w:rsidR="00380448" w:rsidRDefault="00012124">
            <w:r>
              <w:t>B</w:t>
            </w:r>
          </w:p>
        </w:tc>
        <w:tc>
          <w:tcPr>
            <w:tcW w:w="1760" w:type="dxa"/>
          </w:tcPr>
          <w:p w:rsidR="00380448" w:rsidRDefault="00012124">
            <w:r>
              <w:t>B</w:t>
            </w:r>
          </w:p>
        </w:tc>
        <w:tc>
          <w:tcPr>
            <w:tcW w:w="1824" w:type="dxa"/>
          </w:tcPr>
          <w:p w:rsidR="00380448" w:rsidRDefault="00012124">
            <w:r>
              <w:t>A</w:t>
            </w:r>
          </w:p>
        </w:tc>
      </w:tr>
      <w:tr w:rsidR="00380448">
        <w:tc>
          <w:tcPr>
            <w:tcW w:w="1760" w:type="dxa"/>
            <w:vMerge w:val="restart"/>
          </w:tcPr>
          <w:p w:rsidR="00380448" w:rsidRDefault="00380448">
            <w:r>
              <w:t>Core Technology</w:t>
            </w:r>
          </w:p>
        </w:tc>
        <w:tc>
          <w:tcPr>
            <w:tcW w:w="1770" w:type="dxa"/>
          </w:tcPr>
          <w:p w:rsidR="00380448" w:rsidRDefault="00380448">
            <w:r>
              <w:t>Reliable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012124">
            <w:r>
              <w:t>Yes</w:t>
            </w:r>
          </w:p>
        </w:tc>
      </w:tr>
      <w:tr w:rsidR="00380448">
        <w:tc>
          <w:tcPr>
            <w:tcW w:w="1760" w:type="dxa"/>
            <w:vMerge/>
          </w:tcPr>
          <w:p w:rsidR="00380448" w:rsidRDefault="00380448"/>
        </w:tc>
        <w:tc>
          <w:tcPr>
            <w:tcW w:w="1770" w:type="dxa"/>
          </w:tcPr>
          <w:p w:rsidR="00380448" w:rsidRDefault="00380448">
            <w:r>
              <w:t>Enabling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 w:val="restart"/>
          </w:tcPr>
          <w:p w:rsidR="00380448" w:rsidRPr="00380448" w:rsidRDefault="00380448">
            <w:r w:rsidRPr="00380448">
              <w:t>Quality</w:t>
            </w:r>
          </w:p>
        </w:tc>
        <w:tc>
          <w:tcPr>
            <w:tcW w:w="1770" w:type="dxa"/>
          </w:tcPr>
          <w:p w:rsidR="00380448" w:rsidRDefault="00380448">
            <w:r>
              <w:t>Graphics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  <w:tr w:rsidR="00380448">
        <w:tc>
          <w:tcPr>
            <w:tcW w:w="1760" w:type="dxa"/>
            <w:vMerge/>
          </w:tcPr>
          <w:p w:rsidR="00380448" w:rsidRPr="00380448" w:rsidRDefault="00380448"/>
        </w:tc>
        <w:tc>
          <w:tcPr>
            <w:tcW w:w="1770" w:type="dxa"/>
          </w:tcPr>
          <w:p w:rsidR="00380448" w:rsidRDefault="00380448">
            <w:r>
              <w:t>Reliablity</w:t>
            </w:r>
          </w:p>
        </w:tc>
        <w:tc>
          <w:tcPr>
            <w:tcW w:w="1742" w:type="dxa"/>
          </w:tcPr>
          <w:p w:rsidR="00380448" w:rsidRDefault="00380448"/>
        </w:tc>
        <w:tc>
          <w:tcPr>
            <w:tcW w:w="1760" w:type="dxa"/>
          </w:tcPr>
          <w:p w:rsidR="00380448" w:rsidRDefault="00380448"/>
        </w:tc>
        <w:tc>
          <w:tcPr>
            <w:tcW w:w="1824" w:type="dxa"/>
          </w:tcPr>
          <w:p w:rsidR="00380448" w:rsidRDefault="00380448"/>
        </w:tc>
      </w:tr>
    </w:tbl>
    <w:p w:rsidR="00A37DC3" w:rsidRDefault="00A37DC3"/>
    <w:sectPr w:rsidR="00A37DC3" w:rsidSect="00D30BCD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37DC3"/>
    <w:rsid w:val="00012124"/>
    <w:rsid w:val="00380448"/>
    <w:rsid w:val="00547295"/>
    <w:rsid w:val="00A37DC3"/>
    <w:rsid w:val="00C14F02"/>
    <w:rsid w:val="00D30BCD"/>
    <w:rsid w:val="00D60A8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2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37D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2011-02-26T04:13:00Z</dcterms:created>
  <dcterms:modified xsi:type="dcterms:W3CDTF">2011-02-26T04:13:00Z</dcterms:modified>
</cp:coreProperties>
</file>