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Part 1: CameraTrackGripperDemo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3. Turning off the RawCam viewer makes the motion less jerky.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Part IV: Continuous Trajectories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2. The gripper’s height does not remain constant throughout because the intermediate postures do not require that the height remains constant. Thus, different joints will move at speeds non-relative to each other, causing the motion to be seemingly more stochastic with respect to the intermediate heights.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3. With 20,000 intermediate postures calculated, the trajectory results in the gripper having a constant height throughout. It also works to smooth out the motion, such that it is less jerky.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Cog Rob Lab 7 Writeup.docx</dc:title>
</cp:coreProperties>
</file>